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96E3" w14:textId="77777777" w:rsidR="004A5902" w:rsidRPr="00D173B0" w:rsidRDefault="004A5902"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بسم الله الرحمن الـرحيم </w:t>
      </w:r>
    </w:p>
    <w:p w14:paraId="36FA417B" w14:textId="77777777" w:rsidR="004A5902" w:rsidRPr="00D173B0" w:rsidRDefault="004A5902" w:rsidP="00D173B0">
      <w:pPr>
        <w:jc w:val="center"/>
        <w:rPr>
          <w:rFonts w:ascii="Traditional Arabic" w:hAnsi="Traditional Arabic" w:cs="Traditional Arabic"/>
          <w:b/>
          <w:bCs/>
          <w:sz w:val="36"/>
          <w:szCs w:val="36"/>
          <w:rtl/>
        </w:rPr>
      </w:pPr>
    </w:p>
    <w:p w14:paraId="39AEDC4F" w14:textId="77777777" w:rsidR="009201C9" w:rsidRPr="00D173B0" w:rsidRDefault="00AE48A1"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أهمية العدالة الاجتماعية في قطاع الصحة</w:t>
      </w:r>
    </w:p>
    <w:p w14:paraId="04468743" w14:textId="77777777" w:rsidR="004A5902" w:rsidRPr="00D173B0" w:rsidRDefault="004A5902" w:rsidP="00D173B0">
      <w:pPr>
        <w:jc w:val="center"/>
        <w:rPr>
          <w:rFonts w:ascii="Traditional Arabic" w:hAnsi="Traditional Arabic" w:cs="Traditional Arabic"/>
          <w:b/>
          <w:bCs/>
          <w:sz w:val="36"/>
          <w:szCs w:val="36"/>
          <w:rtl/>
        </w:rPr>
      </w:pPr>
    </w:p>
    <w:p w14:paraId="20BFD089" w14:textId="77777777" w:rsidR="00AE48A1" w:rsidRPr="00D173B0" w:rsidRDefault="00AE48A1"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بحث مقدم لمؤتمر (المنظمة الإسلامية للعلوم الطبية)</w:t>
      </w:r>
    </w:p>
    <w:p w14:paraId="79AFDE46" w14:textId="77777777" w:rsidR="004A5902" w:rsidRPr="00D173B0" w:rsidRDefault="004A5902" w:rsidP="00D173B0">
      <w:pPr>
        <w:jc w:val="center"/>
        <w:rPr>
          <w:rFonts w:ascii="Traditional Arabic" w:hAnsi="Traditional Arabic" w:cs="Traditional Arabic"/>
          <w:b/>
          <w:bCs/>
          <w:sz w:val="36"/>
          <w:szCs w:val="36"/>
          <w:rtl/>
        </w:rPr>
      </w:pPr>
    </w:p>
    <w:p w14:paraId="6AEF20B5" w14:textId="77777777" w:rsidR="00AE48A1" w:rsidRPr="00D173B0" w:rsidRDefault="00AE48A1"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الكويت - 19/12/2016</w:t>
      </w:r>
    </w:p>
    <w:p w14:paraId="72C6B490" w14:textId="77777777" w:rsidR="004A5902" w:rsidRPr="00D173B0" w:rsidRDefault="004A5902" w:rsidP="00D173B0">
      <w:pPr>
        <w:jc w:val="center"/>
        <w:rPr>
          <w:rFonts w:ascii="Traditional Arabic" w:hAnsi="Traditional Arabic" w:cs="Traditional Arabic"/>
          <w:b/>
          <w:bCs/>
          <w:sz w:val="36"/>
          <w:szCs w:val="36"/>
          <w:rtl/>
        </w:rPr>
      </w:pPr>
    </w:p>
    <w:p w14:paraId="4C09FF68" w14:textId="77777777" w:rsidR="00AE48A1" w:rsidRPr="00D173B0" w:rsidRDefault="00AE48A1"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كتبه/ عبد الحي يوسف</w:t>
      </w:r>
    </w:p>
    <w:p w14:paraId="369825CE" w14:textId="77777777" w:rsidR="004A5902" w:rsidRPr="00D173B0" w:rsidRDefault="004A5902" w:rsidP="00D173B0">
      <w:pPr>
        <w:jc w:val="center"/>
        <w:rPr>
          <w:rFonts w:ascii="Traditional Arabic" w:hAnsi="Traditional Arabic" w:cs="Traditional Arabic"/>
          <w:b/>
          <w:bCs/>
          <w:sz w:val="36"/>
          <w:szCs w:val="36"/>
          <w:rtl/>
        </w:rPr>
      </w:pPr>
    </w:p>
    <w:p w14:paraId="05EF0E54" w14:textId="77777777" w:rsidR="004A5902" w:rsidRPr="00D173B0" w:rsidRDefault="004A5902"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نائب رئيس هيئة علماء السودان</w:t>
      </w:r>
    </w:p>
    <w:p w14:paraId="3F0572B9" w14:textId="77777777" w:rsidR="00C3307B" w:rsidRPr="00D173B0" w:rsidRDefault="00C3307B"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br w:type="page"/>
      </w:r>
    </w:p>
    <w:p w14:paraId="4F0F049D" w14:textId="77777777" w:rsidR="004A5902" w:rsidRPr="00D173B0" w:rsidRDefault="004A5902" w:rsidP="00D173B0">
      <w:pPr>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 xml:space="preserve">الحمد لله رب العالمين، والصلاة والسلام على أشرف المرسلين، وعلى آله وصحبه أجمعين، أما بعد. </w:t>
      </w:r>
    </w:p>
    <w:p w14:paraId="0E30D9F9" w14:textId="77777777" w:rsidR="004A5902" w:rsidRPr="00D173B0" w:rsidRDefault="004A5902" w:rsidP="008757DA">
      <w:pPr>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فهذا بحث أتقدم به بين يدي هذا المؤتمر المبارك، وقد جعلته في</w:t>
      </w:r>
      <w:r w:rsidR="008757DA">
        <w:rPr>
          <w:rFonts w:ascii="Traditional Arabic" w:hAnsi="Traditional Arabic" w:cs="Traditional Arabic" w:hint="cs"/>
          <w:b/>
          <w:bCs/>
          <w:sz w:val="36"/>
          <w:szCs w:val="36"/>
          <w:rtl/>
        </w:rPr>
        <w:t xml:space="preserve"> سبعة</w:t>
      </w:r>
      <w:r w:rsidRPr="00D173B0">
        <w:rPr>
          <w:rFonts w:ascii="Traditional Arabic" w:hAnsi="Traditional Arabic" w:cs="Traditional Arabic"/>
          <w:b/>
          <w:bCs/>
          <w:sz w:val="36"/>
          <w:szCs w:val="36"/>
          <w:rtl/>
        </w:rPr>
        <w:t xml:space="preserve"> مطالب، هي على الترتيب:</w:t>
      </w:r>
    </w:p>
    <w:p w14:paraId="0326DE42" w14:textId="77777777" w:rsidR="00C3307B" w:rsidRPr="00D173B0" w:rsidRDefault="00C3307B" w:rsidP="00D173B0">
      <w:pPr>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1- </w:t>
      </w:r>
      <w:r w:rsidR="004A5902" w:rsidRPr="00D173B0">
        <w:rPr>
          <w:rFonts w:ascii="Traditional Arabic" w:hAnsi="Traditional Arabic" w:cs="Traditional Arabic"/>
          <w:b/>
          <w:bCs/>
          <w:sz w:val="36"/>
          <w:szCs w:val="36"/>
          <w:rtl/>
        </w:rPr>
        <w:t xml:space="preserve">بيان مفهوم </w:t>
      </w:r>
      <w:r w:rsidRPr="00D173B0">
        <w:rPr>
          <w:rFonts w:ascii="Traditional Arabic" w:hAnsi="Traditional Arabic" w:cs="Traditional Arabic"/>
          <w:b/>
          <w:bCs/>
          <w:sz w:val="36"/>
          <w:szCs w:val="36"/>
          <w:rtl/>
        </w:rPr>
        <w:t>العدالة الاجتماعية</w:t>
      </w:r>
    </w:p>
    <w:p w14:paraId="05293151" w14:textId="77777777" w:rsidR="004A5902" w:rsidRPr="00D173B0" w:rsidRDefault="004A5902" w:rsidP="008F73C5">
      <w:pPr>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2- ما يقاربه من المصطلحات الشرعية</w:t>
      </w:r>
    </w:p>
    <w:p w14:paraId="1855B1C5" w14:textId="77777777" w:rsidR="004A5902" w:rsidRPr="00D173B0" w:rsidRDefault="008F73C5" w:rsidP="008757DA">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004A5902" w:rsidRPr="00D173B0">
        <w:rPr>
          <w:rFonts w:ascii="Traditional Arabic" w:hAnsi="Traditional Arabic" w:cs="Traditional Arabic"/>
          <w:b/>
          <w:bCs/>
          <w:sz w:val="36"/>
          <w:szCs w:val="36"/>
          <w:rtl/>
        </w:rPr>
        <w:t xml:space="preserve">- ما يدخل تحت العدالة الاجتماعية من جوانب </w:t>
      </w:r>
    </w:p>
    <w:p w14:paraId="2A9185A9" w14:textId="77777777" w:rsidR="004A5902" w:rsidRPr="00D173B0" w:rsidRDefault="008F73C5" w:rsidP="00D173B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4</w:t>
      </w:r>
      <w:r w:rsidR="004A5902" w:rsidRPr="00D173B0">
        <w:rPr>
          <w:rFonts w:ascii="Traditional Arabic" w:hAnsi="Traditional Arabic" w:cs="Traditional Arabic"/>
          <w:b/>
          <w:bCs/>
          <w:sz w:val="36"/>
          <w:szCs w:val="36"/>
          <w:rtl/>
        </w:rPr>
        <w:t>- الجهات التي يناط بها تحقيق العدالة الاجتماعية وعلاقتها بوظيفة ولي الأمر في الدولة الإسلامية</w:t>
      </w:r>
    </w:p>
    <w:p w14:paraId="2BC16A57" w14:textId="77777777" w:rsidR="004A5902" w:rsidRPr="00D173B0" w:rsidRDefault="008F73C5" w:rsidP="00D173B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r w:rsidR="004A5902" w:rsidRPr="00D173B0">
        <w:rPr>
          <w:rFonts w:ascii="Traditional Arabic" w:hAnsi="Traditional Arabic" w:cs="Traditional Arabic"/>
          <w:b/>
          <w:bCs/>
          <w:sz w:val="36"/>
          <w:szCs w:val="36"/>
          <w:rtl/>
        </w:rPr>
        <w:t xml:space="preserve">- حديث شرعي تاريخي عن عناية الدولة الإسلامية بتأمين جوانب العلاج والصحة للمجتمع والوسائل المباشرة وغير المباشرة </w:t>
      </w:r>
    </w:p>
    <w:p w14:paraId="361967CE" w14:textId="77777777" w:rsidR="004A5902" w:rsidRPr="00D173B0" w:rsidRDefault="008757DA" w:rsidP="00D173B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6</w:t>
      </w:r>
      <w:r w:rsidR="004A5902" w:rsidRPr="00D173B0">
        <w:rPr>
          <w:rFonts w:ascii="Traditional Arabic" w:hAnsi="Traditional Arabic" w:cs="Traditional Arabic"/>
          <w:b/>
          <w:bCs/>
          <w:sz w:val="36"/>
          <w:szCs w:val="36"/>
          <w:rtl/>
        </w:rPr>
        <w:t>- مصادر الدخل التي تستعين بها الدولة في تحقيق العدالة في جانب الصحة</w:t>
      </w:r>
    </w:p>
    <w:p w14:paraId="07B02404" w14:textId="77777777" w:rsidR="004A5902" w:rsidRPr="00D173B0" w:rsidRDefault="008757DA" w:rsidP="00D173B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7</w:t>
      </w:r>
      <w:r w:rsidR="004A5902" w:rsidRPr="00D173B0">
        <w:rPr>
          <w:rFonts w:ascii="Traditional Arabic" w:hAnsi="Traditional Arabic" w:cs="Traditional Arabic"/>
          <w:b/>
          <w:bCs/>
          <w:sz w:val="36"/>
          <w:szCs w:val="36"/>
          <w:rtl/>
        </w:rPr>
        <w:t>- الدولة الحديثة وما تتضمنه دساتيرها وقوانينها من تدابير للكفالة الصحية مع المقارنة مع الدولة الإسلامية</w:t>
      </w:r>
    </w:p>
    <w:p w14:paraId="0B6264E7" w14:textId="77777777" w:rsidR="004A5902" w:rsidRPr="00D173B0" w:rsidRDefault="008757DA" w:rsidP="00D173B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8</w:t>
      </w:r>
      <w:r w:rsidR="004A5902" w:rsidRPr="00D173B0">
        <w:rPr>
          <w:rFonts w:ascii="Traditional Arabic" w:hAnsi="Traditional Arabic" w:cs="Traditional Arabic"/>
          <w:b/>
          <w:bCs/>
          <w:sz w:val="36"/>
          <w:szCs w:val="36"/>
          <w:rtl/>
        </w:rPr>
        <w:t>- أثر العناية بتأمين هذا الجانب في قوة المجتمعات وقيام الحضارات</w:t>
      </w:r>
    </w:p>
    <w:p w14:paraId="58C5B547" w14:textId="77777777" w:rsidR="004A5902" w:rsidRPr="00D173B0" w:rsidRDefault="004A5902" w:rsidP="00D173B0">
      <w:pP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br w:type="page"/>
      </w:r>
    </w:p>
    <w:p w14:paraId="33C849F2" w14:textId="77777777" w:rsidR="004A5902" w:rsidRPr="00D173B0" w:rsidRDefault="004A5902" w:rsidP="00D173B0">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أولاً: مفهوم العدالة الاجتماعية</w:t>
      </w:r>
    </w:p>
    <w:p w14:paraId="25C9AAFF" w14:textId="77777777" w:rsidR="004A5902" w:rsidRPr="00D173B0" w:rsidRDefault="004A5902" w:rsidP="00D173B0">
      <w:pPr>
        <w:autoSpaceDE w:val="0"/>
        <w:autoSpaceDN w:val="0"/>
        <w:adjustRightInd w:val="0"/>
        <w:spacing w:after="0" w:line="240" w:lineRule="auto"/>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كلمة العدالة مشتقة من العدل، والْعَدْل: خِلاَفُ الْجَوْرِ، وَهُوَ فِي اللُّغَةِ: الْقَصْدُ فِي الأْمُورِ، وَهُوَ عِبَارَةٌ عَنِ الأْمْرِ الْمُتَوَسِّطِ بَيْنَ طَرَفَيِ الإْفْرَاطِ وَالتَّفْرِيطِ، الْعَدَالَةُ فِي اللُّغَةِ التَّوَسُّطُ، وَالاِعْتِدَال: الاِسْتِقَامَةُ، وَالتَّعَادُل التَّسَاوِي، وَالْعَدَالَةُ صِفَةٌ تُوجِبُ مُرَاعَاتُهَا الاِحْتِرَازَ عَمَّا يُخِل بِالْمُرُوءَةِ عَادَةً ظَاهِرًا</w:t>
      </w:r>
      <w:r w:rsidRPr="00D173B0">
        <w:rPr>
          <w:rFonts w:ascii="Traditional Arabic" w:hAnsi="Traditional Arabic" w:cs="Traditional Arabic"/>
          <w:rtl/>
        </w:rPr>
        <w:footnoteReference w:id="1"/>
      </w:r>
      <w:r w:rsidRPr="00D173B0">
        <w:rPr>
          <w:rFonts w:ascii="Traditional Arabic" w:hAnsi="Traditional Arabic" w:cs="Traditional Arabic"/>
          <w:b/>
          <w:bCs/>
          <w:sz w:val="36"/>
          <w:szCs w:val="36"/>
          <w:rtl/>
        </w:rPr>
        <w:t>.</w:t>
      </w:r>
    </w:p>
    <w:p w14:paraId="44B1C98F" w14:textId="77777777" w:rsidR="00970050" w:rsidRPr="00D173B0" w:rsidRDefault="00970050" w:rsidP="00D173B0">
      <w:pPr>
        <w:autoSpaceDE w:val="0"/>
        <w:autoSpaceDN w:val="0"/>
        <w:adjustRightInd w:val="0"/>
        <w:spacing w:after="0" w:line="240" w:lineRule="auto"/>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ولما كانت كلمة العدل من الوضوح في أذهان الناس نجد أكثر المفسرين قد عرَّفوها ببعض أفرادها، يقول الإمام ابن عطية</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2"/>
      </w:r>
      <w:r w:rsidRPr="008757DA">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 xml:space="preserve"> رحمه الله: "العدل فعل كل مفروض من عقائد وشرائع وسير مع الناس، في أداء الأمانات، وترك الظلم، والإنصاف، وإعطاء الحق"</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3"/>
      </w:r>
      <w:r w:rsidRPr="008757DA">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 ويقول فخر الدين الرازي رحمه الله: "العدل: الأمر المتوسط بين طرفي الإفراط والتفريط"</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4"/>
      </w:r>
      <w:r w:rsidRPr="008757DA">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 ويقول غيره: "العدل: التساوي في الشيء، وإيصال الحقوق إلى أربابها من أقرب الطرق"</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5"/>
      </w:r>
      <w:r w:rsidRPr="008757DA">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 xml:space="preserve">، ويقول صاحب (النظريات السياسية الإسلامية): "العدل هو تنفيذ حكم الله".. وقريب من ذلك كلام الشيخ عبد الرحمن السعدي رحمه الله حيث قال: "المراد بالعدل ما شرعه الله على لسان رسوله </w:t>
      </w:r>
      <w:r w:rsidRPr="00D173B0">
        <w:rPr>
          <w:rFonts w:ascii="Traditional Arabic" w:hAnsi="Traditional Arabic" w:cs="Traditional Arabic"/>
          <w:b/>
          <w:bCs/>
          <w:sz w:val="36"/>
          <w:szCs w:val="36"/>
        </w:rPr>
        <w:sym w:font="AGA Arabesque" w:char="F072"/>
      </w:r>
      <w:r w:rsidRPr="00D173B0">
        <w:rPr>
          <w:rFonts w:ascii="Traditional Arabic" w:hAnsi="Traditional Arabic" w:cs="Traditional Arabic"/>
          <w:b/>
          <w:bCs/>
          <w:sz w:val="36"/>
          <w:szCs w:val="36"/>
          <w:rtl/>
        </w:rPr>
        <w:t xml:space="preserve"> من الحدود والأحكام"</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6"/>
      </w:r>
      <w:r w:rsidRPr="008757DA">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 وفي موضع آخر من تفسيره يقول: "العدل: أداء الحقوق كاملة موفورة، بأن يؤدي العبد ما أوجب الله عليه من الحقوق المالية والبدنية والمركبة منهما في حقه وحق عباده، ويعامل الخلق بالعدل التام، فيؤدي كل وال ما عليه تحت ولايته، سواء في ذلك ولاية الإمامة الكبرى، وولاية القضاء، ونواب الخليفة، ونواب القاضي"</w:t>
      </w:r>
      <w:r w:rsidRPr="008757DA">
        <w:rPr>
          <w:rFonts w:ascii="Traditional Arabic" w:hAnsi="Traditional Arabic" w:cs="Traditional Arabic"/>
          <w:b/>
          <w:bCs/>
          <w:sz w:val="20"/>
          <w:szCs w:val="20"/>
          <w:rtl/>
        </w:rPr>
        <w:t>(</w:t>
      </w:r>
      <w:r w:rsidRPr="008757DA">
        <w:rPr>
          <w:rFonts w:ascii="Traditional Arabic" w:hAnsi="Traditional Arabic" w:cs="Traditional Arabic"/>
          <w:b/>
          <w:bCs/>
          <w:sz w:val="20"/>
          <w:szCs w:val="20"/>
          <w:rtl/>
        </w:rPr>
        <w:footnoteReference w:id="7"/>
      </w:r>
      <w:r w:rsidRPr="008757DA">
        <w:rPr>
          <w:rFonts w:ascii="Traditional Arabic" w:hAnsi="Traditional Arabic" w:cs="Traditional Arabic"/>
          <w:b/>
          <w:bCs/>
          <w:sz w:val="20"/>
          <w:szCs w:val="20"/>
          <w:rtl/>
        </w:rPr>
        <w:t>)</w:t>
      </w:r>
    </w:p>
    <w:p w14:paraId="738E5361" w14:textId="5FEE4605" w:rsidR="004A5902" w:rsidRDefault="008D7BF5" w:rsidP="00D173B0">
      <w:pPr>
        <w:autoSpaceDE w:val="0"/>
        <w:autoSpaceDN w:val="0"/>
        <w:adjustRightInd w:val="0"/>
        <w:spacing w:after="0" w:line="240" w:lineRule="auto"/>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وأما في الاصطلاح: فلا يخفى أن هذا المصطلح لا وجود له بهذا التركيب في مصادر التشريع الإسلامي لكن له ما يرادفه مما يأتي بيانه إن شاء الله تعالى، لكنه عند واضعيه يقولون: هي نظام اقتصادي</w:t>
      </w:r>
      <w:r w:rsidR="004A5902" w:rsidRPr="00D173B0">
        <w:rPr>
          <w:rFonts w:ascii="Traditional Arabic" w:hAnsi="Traditional Arabic" w:cs="Traditional Arabic"/>
          <w:b/>
          <w:bCs/>
          <w:sz w:val="36"/>
          <w:szCs w:val="36"/>
          <w:rtl/>
        </w:rPr>
        <w:t xml:space="preserve"> اجتماع</w:t>
      </w:r>
      <w:r w:rsidR="00B467AE">
        <w:rPr>
          <w:rFonts w:ascii="Traditional Arabic" w:hAnsi="Traditional Arabic" w:cs="Traditional Arabic" w:hint="cs"/>
          <w:b/>
          <w:bCs/>
          <w:sz w:val="36"/>
          <w:szCs w:val="36"/>
          <w:rtl/>
        </w:rPr>
        <w:t>ي</w:t>
      </w:r>
      <w:r w:rsidR="004A5902" w:rsidRPr="00D173B0">
        <w:rPr>
          <w:rFonts w:ascii="Traditional Arabic" w:hAnsi="Traditional Arabic" w:cs="Traditional Arabic"/>
          <w:b/>
          <w:bCs/>
          <w:sz w:val="36"/>
          <w:szCs w:val="36"/>
          <w:rtl/>
        </w:rPr>
        <w:t xml:space="preserve"> يهدف إلى إزالة الفوارق الاقتصادية الكبيرة بين </w:t>
      </w:r>
      <w:r w:rsidR="004A5902" w:rsidRPr="00D173B0">
        <w:rPr>
          <w:rFonts w:ascii="Traditional Arabic" w:hAnsi="Traditional Arabic" w:cs="Traditional Arabic"/>
          <w:b/>
          <w:bCs/>
          <w:sz w:val="36"/>
          <w:szCs w:val="36"/>
          <w:rtl/>
        </w:rPr>
        <w:lastRenderedPageBreak/>
        <w:t>طبقات المجتمع. تسمى أحيانا</w:t>
      </w:r>
      <w:r w:rsidRPr="00D173B0">
        <w:rPr>
          <w:rFonts w:ascii="Traditional Arabic" w:hAnsi="Traditional Arabic" w:cs="Traditional Arabic"/>
          <w:b/>
          <w:bCs/>
          <w:sz w:val="36"/>
          <w:szCs w:val="36"/>
          <w:rtl/>
        </w:rPr>
        <w:t>ً</w:t>
      </w:r>
      <w:r w:rsidR="004A5902" w:rsidRPr="00D173B0">
        <w:rPr>
          <w:rFonts w:ascii="Traditional Arabic" w:hAnsi="Traditional Arabic" w:cs="Traditional Arabic"/>
          <w:b/>
          <w:bCs/>
          <w:sz w:val="36"/>
          <w:szCs w:val="36"/>
          <w:rtl/>
        </w:rPr>
        <w:t xml:space="preserve"> العدالة </w:t>
      </w:r>
      <w:r w:rsidRPr="00D173B0">
        <w:rPr>
          <w:rFonts w:ascii="Traditional Arabic" w:hAnsi="Traditional Arabic" w:cs="Traditional Arabic"/>
          <w:b/>
          <w:bCs/>
          <w:sz w:val="36"/>
          <w:szCs w:val="36"/>
          <w:rtl/>
        </w:rPr>
        <w:t>المدنية، و</w:t>
      </w:r>
      <w:r w:rsidR="004A5902" w:rsidRPr="00D173B0">
        <w:rPr>
          <w:rFonts w:ascii="Traditional Arabic" w:hAnsi="Traditional Arabic" w:cs="Traditional Arabic"/>
          <w:b/>
          <w:bCs/>
          <w:sz w:val="36"/>
          <w:szCs w:val="36"/>
          <w:rtl/>
        </w:rPr>
        <w:t>تصف فكرة المجتمع الذي تسود في العدالة في كافة مناحيه، بدلا من انحصارها في عدالة القانون فقط</w:t>
      </w:r>
      <w:r w:rsidR="004A5902" w:rsidRPr="00D173B0">
        <w:rPr>
          <w:rFonts w:ascii="Traditional Arabic" w:hAnsi="Traditional Arabic" w:cs="Traditional Arabic"/>
          <w:b/>
          <w:bCs/>
          <w:sz w:val="36"/>
          <w:szCs w:val="36"/>
        </w:rPr>
        <w:t>.</w:t>
      </w:r>
      <w:r w:rsidRPr="008757DA">
        <w:rPr>
          <w:rFonts w:ascii="Traditional Arabic" w:hAnsi="Traditional Arabic" w:cs="Traditional Arabic"/>
          <w:sz w:val="20"/>
          <w:szCs w:val="20"/>
          <w:rtl/>
        </w:rPr>
        <w:footnoteReference w:id="8"/>
      </w:r>
    </w:p>
    <w:p w14:paraId="3621A7AD" w14:textId="77777777" w:rsidR="008757DA" w:rsidRDefault="000D0077" w:rsidP="008757DA">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فهذا المصطلح نشأته غربية، على يد بعض فلاسفة الغرب ومؤرخيه من أمثال </w:t>
      </w:r>
      <w:r w:rsidRPr="000D0077">
        <w:rPr>
          <w:rFonts w:ascii="Traditional Arabic" w:hAnsi="Traditional Arabic" w:cs="Traditional Arabic"/>
          <w:b/>
          <w:bCs/>
          <w:sz w:val="36"/>
          <w:szCs w:val="36"/>
          <w:rtl/>
        </w:rPr>
        <w:t xml:space="preserve">الليبرالي جون رولس </w:t>
      </w:r>
      <w:r>
        <w:rPr>
          <w:rFonts w:ascii="Traditional Arabic" w:hAnsi="Traditional Arabic" w:cs="Traditional Arabic" w:hint="cs"/>
          <w:b/>
          <w:bCs/>
          <w:sz w:val="36"/>
          <w:szCs w:val="36"/>
          <w:rtl/>
        </w:rPr>
        <w:t xml:space="preserve">الذي </w:t>
      </w:r>
      <w:r w:rsidRPr="000D0077">
        <w:rPr>
          <w:rFonts w:ascii="Traditional Arabic" w:hAnsi="Traditional Arabic" w:cs="Traditional Arabic"/>
          <w:b/>
          <w:bCs/>
          <w:sz w:val="36"/>
          <w:szCs w:val="36"/>
          <w:rtl/>
        </w:rPr>
        <w:t>اعتمد على نتائج الفيلسوف</w:t>
      </w:r>
      <w:r>
        <w:rPr>
          <w:rFonts w:ascii="Traditional Arabic" w:hAnsi="Traditional Arabic" w:cs="Traditional Arabic" w:hint="cs"/>
          <w:b/>
          <w:bCs/>
          <w:sz w:val="36"/>
          <w:szCs w:val="36"/>
          <w:rtl/>
        </w:rPr>
        <w:t>ين</w:t>
      </w:r>
      <w:r>
        <w:rPr>
          <w:rFonts w:ascii="Traditional Arabic" w:hAnsi="Traditional Arabic" w:cs="Traditional Arabic"/>
          <w:b/>
          <w:bCs/>
          <w:sz w:val="36"/>
          <w:szCs w:val="36"/>
          <w:rtl/>
        </w:rPr>
        <w:t xml:space="preserve"> (جيرمي بينتام وجون ستيوارت مي</w:t>
      </w:r>
      <w:r>
        <w:rPr>
          <w:rFonts w:ascii="Traditional Arabic" w:hAnsi="Traditional Arabic" w:cs="Traditional Arabic" w:hint="cs"/>
          <w:b/>
          <w:bCs/>
          <w:sz w:val="36"/>
          <w:szCs w:val="36"/>
          <w:rtl/>
        </w:rPr>
        <w:t>ل</w:t>
      </w:r>
      <w:r w:rsidRPr="000D0077">
        <w:rPr>
          <w:rFonts w:ascii="Traditional Arabic" w:hAnsi="Traditional Arabic" w:cs="Traditional Arabic"/>
          <w:b/>
          <w:bCs/>
          <w:sz w:val="36"/>
          <w:szCs w:val="36"/>
          <w:rtl/>
        </w:rPr>
        <w:t xml:space="preserve">، والأفكار عند (جون لوك و كنت) عن طريق أدبيات الفكر الإنساني والفلسفة </w:t>
      </w:r>
      <w:r w:rsidRPr="000D0077">
        <w:rPr>
          <w:rFonts w:ascii="Traditional Arabic" w:hAnsi="Traditional Arabic" w:cs="Traditional Arabic"/>
          <w:b/>
          <w:bCs/>
          <w:sz w:val="36"/>
          <w:szCs w:val="36"/>
        </w:rPr>
        <w:t>"</w:t>
      </w:r>
      <w:r w:rsidRPr="000D0077">
        <w:rPr>
          <w:rFonts w:ascii="Traditional Arabic" w:hAnsi="Traditional Arabic" w:cs="Traditional Arabic"/>
          <w:b/>
          <w:bCs/>
          <w:sz w:val="36"/>
          <w:szCs w:val="36"/>
          <w:rtl/>
        </w:rPr>
        <w:t xml:space="preserve">العقد </w:t>
      </w:r>
      <w:r w:rsidRPr="000D0077">
        <w:rPr>
          <w:rFonts w:ascii="Traditional Arabic" w:hAnsi="Traditional Arabic" w:cs="Traditional Arabic" w:hint="cs"/>
          <w:b/>
          <w:bCs/>
          <w:sz w:val="36"/>
          <w:szCs w:val="36"/>
          <w:rtl/>
        </w:rPr>
        <w:t>الاجتماعي</w:t>
      </w:r>
      <w:r w:rsidRPr="000D0077">
        <w:rPr>
          <w:rFonts w:ascii="Traditional Arabic" w:hAnsi="Traditional Arabic" w:cs="Traditional Arabic"/>
          <w:b/>
          <w:bCs/>
          <w:sz w:val="36"/>
          <w:szCs w:val="36"/>
          <w:rtl/>
        </w:rPr>
        <w:t xml:space="preserve">"، للتعبير عن نظريته والتي أطلق عليها (نظرية في العدالة) والتي تم نشرها </w:t>
      </w:r>
      <w:r w:rsidR="008F73C5">
        <w:rPr>
          <w:rFonts w:ascii="Traditional Arabic" w:hAnsi="Traditional Arabic" w:cs="Traditional Arabic"/>
          <w:b/>
          <w:bCs/>
          <w:sz w:val="36"/>
          <w:szCs w:val="36"/>
          <w:rtl/>
        </w:rPr>
        <w:t>في النصف الثاني من القرن الماضي</w:t>
      </w:r>
      <w:r w:rsidRPr="000D0077">
        <w:rPr>
          <w:rFonts w:ascii="Traditional Arabic" w:hAnsi="Traditional Arabic" w:cs="Traditional Arabic"/>
          <w:b/>
          <w:bCs/>
          <w:sz w:val="36"/>
          <w:szCs w:val="36"/>
          <w:rtl/>
        </w:rPr>
        <w:t>، حيث تعتبر نظريته ال</w:t>
      </w:r>
      <w:r w:rsidR="008F73C5">
        <w:rPr>
          <w:rFonts w:ascii="Traditional Arabic" w:hAnsi="Traditional Arabic" w:cs="Traditional Arabic"/>
          <w:b/>
          <w:bCs/>
          <w:sz w:val="36"/>
          <w:szCs w:val="36"/>
          <w:rtl/>
        </w:rPr>
        <w:t>عدالة الإجتماعيّة (فكرة فلسفيّة، لا سياسيّة)</w:t>
      </w:r>
      <w:r w:rsidRPr="000D0077">
        <w:rPr>
          <w:rFonts w:ascii="Traditional Arabic" w:hAnsi="Traditional Arabic" w:cs="Traditional Arabic"/>
          <w:b/>
          <w:bCs/>
          <w:sz w:val="36"/>
          <w:szCs w:val="36"/>
          <w:rtl/>
        </w:rPr>
        <w:t>، وتعد أحد الأركان الأربعة لـ(حزب</w:t>
      </w:r>
      <w:r w:rsidR="008F73C5">
        <w:rPr>
          <w:rFonts w:ascii="Traditional Arabic" w:hAnsi="Traditional Arabic" w:cs="Traditional Arabic"/>
          <w:b/>
          <w:bCs/>
          <w:sz w:val="36"/>
          <w:szCs w:val="36"/>
          <w:rtl/>
        </w:rPr>
        <w:t xml:space="preserve"> الخضر)</w:t>
      </w:r>
      <w:r w:rsidRPr="000D0077">
        <w:rPr>
          <w:rFonts w:ascii="Traditional Arabic" w:hAnsi="Traditional Arabic" w:cs="Traditional Arabic"/>
          <w:b/>
          <w:bCs/>
          <w:sz w:val="36"/>
          <w:szCs w:val="36"/>
          <w:rtl/>
        </w:rPr>
        <w:t xml:space="preserve">. ومن أهم دعائم العدالة </w:t>
      </w:r>
      <w:r w:rsidR="008F73C5" w:rsidRPr="000D0077">
        <w:rPr>
          <w:rFonts w:ascii="Traditional Arabic" w:hAnsi="Traditional Arabic" w:cs="Traditional Arabic" w:hint="cs"/>
          <w:b/>
          <w:bCs/>
          <w:sz w:val="36"/>
          <w:szCs w:val="36"/>
          <w:rtl/>
        </w:rPr>
        <w:t>الاجتماعية</w:t>
      </w:r>
      <w:r w:rsidR="008F73C5">
        <w:rPr>
          <w:rFonts w:ascii="Traditional Arabic" w:hAnsi="Traditional Arabic" w:cs="Traditional Arabic" w:hint="cs"/>
          <w:b/>
          <w:bCs/>
          <w:sz w:val="36"/>
          <w:szCs w:val="36"/>
          <w:rtl/>
        </w:rPr>
        <w:t xml:space="preserve">: </w:t>
      </w:r>
      <w:r w:rsidR="008F73C5">
        <w:rPr>
          <w:rFonts w:ascii="Traditional Arabic" w:hAnsi="Traditional Arabic" w:cs="Traditional Arabic"/>
          <w:b/>
          <w:bCs/>
          <w:sz w:val="36"/>
          <w:szCs w:val="36"/>
          <w:rtl/>
        </w:rPr>
        <w:t>المساواة</w:t>
      </w:r>
      <w:r w:rsidRPr="000D0077">
        <w:rPr>
          <w:rFonts w:ascii="Traditional Arabic" w:hAnsi="Traditional Arabic" w:cs="Traditional Arabic"/>
          <w:b/>
          <w:bCs/>
          <w:sz w:val="36"/>
          <w:szCs w:val="36"/>
          <w:rtl/>
        </w:rPr>
        <w:t>، وحقوق الإنسان</w:t>
      </w:r>
      <w:r w:rsidR="008F73C5">
        <w:rPr>
          <w:rFonts w:ascii="Traditional Arabic" w:hAnsi="Traditional Arabic" w:cs="Traditional Arabic" w:hint="cs"/>
          <w:b/>
          <w:bCs/>
          <w:sz w:val="36"/>
          <w:szCs w:val="36"/>
          <w:rtl/>
        </w:rPr>
        <w:t xml:space="preserve">. </w:t>
      </w:r>
      <w:r w:rsidRPr="000D0077">
        <w:rPr>
          <w:rFonts w:ascii="Traditional Arabic" w:hAnsi="Traditional Arabic" w:cs="Traditional Arabic"/>
          <w:b/>
          <w:bCs/>
          <w:sz w:val="36"/>
          <w:szCs w:val="36"/>
          <w:rtl/>
        </w:rPr>
        <w:t>والحريّات الأساس</w:t>
      </w:r>
      <w:r w:rsidR="008F73C5">
        <w:rPr>
          <w:rFonts w:ascii="Traditional Arabic" w:hAnsi="Traditional Arabic" w:cs="Traditional Arabic"/>
          <w:b/>
          <w:bCs/>
          <w:sz w:val="36"/>
          <w:szCs w:val="36"/>
          <w:rtl/>
        </w:rPr>
        <w:t>يّة عند جون رولس هي حرية التجمع، والعمل المشترك</w:t>
      </w:r>
      <w:r w:rsidRPr="000D0077">
        <w:rPr>
          <w:rFonts w:ascii="Traditional Arabic" w:hAnsi="Traditional Arabic" w:cs="Traditional Arabic"/>
          <w:b/>
          <w:bCs/>
          <w:sz w:val="36"/>
          <w:szCs w:val="36"/>
          <w:rtl/>
        </w:rPr>
        <w:t xml:space="preserve">، </w:t>
      </w:r>
      <w:r w:rsidR="008F73C5">
        <w:rPr>
          <w:rFonts w:ascii="Traditional Arabic" w:hAnsi="Traditional Arabic" w:cs="Traditional Arabic"/>
          <w:b/>
          <w:bCs/>
          <w:sz w:val="36"/>
          <w:szCs w:val="36"/>
          <w:rtl/>
        </w:rPr>
        <w:t xml:space="preserve">والصحافة والتعبير، والحرية الفكرية، </w:t>
      </w:r>
      <w:r w:rsidR="008F73C5">
        <w:rPr>
          <w:rFonts w:ascii="Traditional Arabic" w:hAnsi="Traditional Arabic" w:cs="Traditional Arabic" w:hint="cs"/>
          <w:b/>
          <w:bCs/>
          <w:sz w:val="36"/>
          <w:szCs w:val="36"/>
          <w:rtl/>
        </w:rPr>
        <w:t>والاختيار</w:t>
      </w:r>
      <w:r w:rsidR="008F73C5">
        <w:rPr>
          <w:rFonts w:ascii="Traditional Arabic" w:hAnsi="Traditional Arabic" w:cs="Traditional Arabic"/>
          <w:b/>
          <w:bCs/>
          <w:sz w:val="36"/>
          <w:szCs w:val="36"/>
          <w:rtl/>
        </w:rPr>
        <w:t xml:space="preserve"> الوظيفي</w:t>
      </w:r>
      <w:r w:rsidRPr="000D0077">
        <w:rPr>
          <w:rFonts w:ascii="Traditional Arabic" w:hAnsi="Traditional Arabic" w:cs="Traditional Arabic"/>
          <w:b/>
          <w:bCs/>
          <w:sz w:val="36"/>
          <w:szCs w:val="36"/>
          <w:rtl/>
        </w:rPr>
        <w:t xml:space="preserve"> والتنقل </w:t>
      </w:r>
      <w:r w:rsidRPr="000D0077">
        <w:rPr>
          <w:rFonts w:ascii="Traditional Arabic" w:hAnsi="Traditional Arabic" w:cs="Traditional Arabic"/>
          <w:b/>
          <w:bCs/>
          <w:sz w:val="36"/>
          <w:szCs w:val="36"/>
        </w:rPr>
        <w:br/>
      </w:r>
    </w:p>
    <w:p w14:paraId="442A6001" w14:textId="77777777" w:rsidR="009B7445" w:rsidRPr="00D173B0" w:rsidRDefault="009B7445" w:rsidP="008757DA">
      <w:pPr>
        <w:jc w:val="center"/>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ثا</w:t>
      </w:r>
      <w:r w:rsidR="008F73C5">
        <w:rPr>
          <w:rFonts w:ascii="Traditional Arabic" w:hAnsi="Traditional Arabic" w:cs="Traditional Arabic" w:hint="cs"/>
          <w:b/>
          <w:bCs/>
          <w:sz w:val="36"/>
          <w:szCs w:val="36"/>
          <w:rtl/>
        </w:rPr>
        <w:t>ني</w:t>
      </w:r>
      <w:r w:rsidRPr="00D173B0">
        <w:rPr>
          <w:rFonts w:ascii="Traditional Arabic" w:hAnsi="Traditional Arabic" w:cs="Traditional Arabic"/>
          <w:b/>
          <w:bCs/>
          <w:sz w:val="36"/>
          <w:szCs w:val="36"/>
          <w:rtl/>
        </w:rPr>
        <w:t>اً: ما يقاربه من المصطلحات الشرعية</w:t>
      </w:r>
    </w:p>
    <w:p w14:paraId="28B1DD22" w14:textId="77777777" w:rsidR="00D173B0" w:rsidRDefault="009B7445" w:rsidP="000D0077">
      <w:pPr>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في الكتاب والسنة نجد مصطلحات تؤدي ذات المعنى الذي يرمي إليه من يتكلم عن العدالة الاجتماعية مثل كلمة الكرامة، يقول الله تعالى {</w:t>
      </w:r>
      <w:r w:rsidR="003158BB" w:rsidRPr="00D173B0">
        <w:rPr>
          <w:rFonts w:ascii="Traditional Arabic" w:hAnsi="Traditional Arabic" w:cs="Traditional Arabic"/>
          <w:b/>
          <w:bCs/>
          <w:sz w:val="36"/>
          <w:szCs w:val="36"/>
          <w:rtl/>
        </w:rPr>
        <w:t>وَلَقَدْ كَرَّمْنَا بَنِي آدَمَ وَحَمَلْنَاهُمْ فِي الْبَرِّ وَالْبَحْرِ وَرَزَقْنَاهُمْ مِنَ الطَّيِّبَاتِ وَفَضَّلْنَاهُمْ عَلَى كَثِيرٍ مِمَّنْ خَلَقْنَا تَفْضِيلًا</w:t>
      </w:r>
      <w:r w:rsidRPr="00D173B0">
        <w:rPr>
          <w:rFonts w:ascii="Traditional Arabic" w:hAnsi="Traditional Arabic" w:cs="Traditional Arabic"/>
          <w:b/>
          <w:bCs/>
          <w:sz w:val="36"/>
          <w:szCs w:val="36"/>
          <w:rtl/>
        </w:rPr>
        <w:t>}</w:t>
      </w:r>
      <w:r w:rsidR="003158BB" w:rsidRPr="008757DA">
        <w:rPr>
          <w:rStyle w:val="a4"/>
          <w:rFonts w:ascii="Traditional Arabic" w:hAnsi="Traditional Arabic" w:cs="Traditional Arabic"/>
          <w:b/>
          <w:bCs/>
          <w:sz w:val="20"/>
          <w:szCs w:val="20"/>
          <w:rtl/>
        </w:rPr>
        <w:footnoteReference w:id="9"/>
      </w:r>
      <w:r w:rsidRPr="00D173B0">
        <w:rPr>
          <w:rFonts w:ascii="Traditional Arabic" w:hAnsi="Traditional Arabic" w:cs="Traditional Arabic"/>
          <w:b/>
          <w:bCs/>
          <w:sz w:val="36"/>
          <w:szCs w:val="36"/>
          <w:rtl/>
        </w:rPr>
        <w:t xml:space="preserve"> </w:t>
      </w:r>
      <w:r w:rsidR="00D173B0">
        <w:rPr>
          <w:rFonts w:ascii="Traditional Arabic" w:hAnsi="Traditional Arabic" w:cs="Traditional Arabic"/>
          <w:b/>
          <w:bCs/>
          <w:sz w:val="36"/>
          <w:szCs w:val="36"/>
          <w:rtl/>
        </w:rPr>
        <w:t>فالكرامة مكفولة لكل إنسان و</w:t>
      </w:r>
      <w:r w:rsidR="00D173B0" w:rsidRPr="00D173B0">
        <w:rPr>
          <w:rFonts w:ascii="Traditional Arabic" w:hAnsi="Traditional Arabic" w:cs="Traditional Arabic"/>
          <w:b/>
          <w:bCs/>
          <w:sz w:val="36"/>
          <w:szCs w:val="36"/>
          <w:rtl/>
        </w:rPr>
        <w:t xml:space="preserve">الفرق بين </w:t>
      </w:r>
      <w:r w:rsidR="00D173B0">
        <w:rPr>
          <w:rFonts w:ascii="Traditional Arabic" w:hAnsi="Traditional Arabic" w:cs="Traditional Arabic"/>
          <w:b/>
          <w:bCs/>
          <w:sz w:val="36"/>
          <w:szCs w:val="36"/>
          <w:rtl/>
        </w:rPr>
        <w:t>الناس عند الله هي درجة تقواهم و</w:t>
      </w:r>
      <w:r w:rsidR="00D173B0" w:rsidRPr="00D173B0">
        <w:rPr>
          <w:rFonts w:ascii="Traditional Arabic" w:hAnsi="Traditional Arabic" w:cs="Traditional Arabic"/>
          <w:b/>
          <w:bCs/>
          <w:sz w:val="36"/>
          <w:szCs w:val="36"/>
          <w:rtl/>
        </w:rPr>
        <w:t>ليس جنسهم أو لونهم</w:t>
      </w:r>
      <w:r w:rsidR="00D173B0">
        <w:rPr>
          <w:rFonts w:ascii="Traditional Arabic" w:hAnsi="Traditional Arabic" w:cs="Traditional Arabic" w:hint="cs"/>
          <w:b/>
          <w:bCs/>
          <w:sz w:val="36"/>
          <w:szCs w:val="36"/>
          <w:rtl/>
        </w:rPr>
        <w:t>.</w:t>
      </w:r>
    </w:p>
    <w:p w14:paraId="4A7D21DD" w14:textId="77777777" w:rsidR="00D173B0" w:rsidRPr="000D0077" w:rsidRDefault="00D173B0" w:rsidP="000D0077">
      <w:pPr>
        <w:autoSpaceDE w:val="0"/>
        <w:autoSpaceDN w:val="0"/>
        <w:adjustRightInd w:val="0"/>
        <w:spacing w:after="0" w:line="240" w:lineRule="auto"/>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Pr>
        <w:t> </w:t>
      </w:r>
      <w:r>
        <w:rPr>
          <w:rFonts w:ascii="Traditional Arabic" w:hAnsi="Traditional Arabic" w:cs="Traditional Arabic" w:hint="cs"/>
          <w:b/>
          <w:bCs/>
          <w:sz w:val="36"/>
          <w:szCs w:val="36"/>
          <w:rtl/>
        </w:rPr>
        <w:t xml:space="preserve">وكذلك كلمة التكافل؛ ففي السنة قول النبي صلى الله علـيه وسلم (مثل المؤمنين في توادهم وتراحمهم وتعاطفهم كمثل الجسد الواحد إذا اشتكى منه عضو تداعى له سائر </w:t>
      </w:r>
      <w:r>
        <w:rPr>
          <w:rFonts w:ascii="Traditional Arabic" w:hAnsi="Traditional Arabic" w:cs="Traditional Arabic" w:hint="cs"/>
          <w:b/>
          <w:bCs/>
          <w:sz w:val="36"/>
          <w:szCs w:val="36"/>
          <w:rtl/>
        </w:rPr>
        <w:lastRenderedPageBreak/>
        <w:t>الجسد بالحمى والسهر)</w:t>
      </w:r>
      <w:r w:rsidR="008757DA" w:rsidRPr="008757DA">
        <w:rPr>
          <w:rStyle w:val="a4"/>
          <w:rFonts w:ascii="Traditional Arabic" w:hAnsi="Traditional Arabic" w:cs="Traditional Arabic"/>
          <w:b/>
          <w:bCs/>
          <w:sz w:val="20"/>
          <w:szCs w:val="20"/>
          <w:rtl/>
        </w:rPr>
        <w:footnoteReference w:id="10"/>
      </w:r>
      <w:r>
        <w:rPr>
          <w:rFonts w:ascii="Traditional Arabic" w:hAnsi="Traditional Arabic" w:cs="Traditional Arabic" w:hint="cs"/>
          <w:b/>
          <w:bCs/>
          <w:sz w:val="36"/>
          <w:szCs w:val="36"/>
          <w:rtl/>
        </w:rPr>
        <w:t xml:space="preserve"> فلا بد من</w:t>
      </w:r>
      <w:r w:rsidRPr="00D173B0">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sidRPr="00D173B0">
        <w:rPr>
          <w:rFonts w:ascii="Traditional Arabic" w:hAnsi="Traditional Arabic" w:cs="Traditional Arabic"/>
          <w:b/>
          <w:bCs/>
          <w:sz w:val="36"/>
          <w:szCs w:val="36"/>
          <w:rtl/>
        </w:rPr>
        <w:t>لتزام الأفراد بعضهم نحو بعض؛ فكل فرد عليه و</w:t>
      </w:r>
      <w:r>
        <w:rPr>
          <w:rFonts w:ascii="Traditional Arabic" w:hAnsi="Traditional Arabic" w:cs="Traditional Arabic"/>
          <w:b/>
          <w:bCs/>
          <w:sz w:val="36"/>
          <w:szCs w:val="36"/>
          <w:rtl/>
        </w:rPr>
        <w:t>اجب رعاية المجتمع ومصالحه. و</w:t>
      </w:r>
      <w:r w:rsidRPr="00D173B0">
        <w:rPr>
          <w:rFonts w:ascii="Traditional Arabic" w:hAnsi="Traditional Arabic" w:cs="Traditional Arabic"/>
          <w:b/>
          <w:bCs/>
          <w:sz w:val="36"/>
          <w:szCs w:val="36"/>
          <w:rtl/>
        </w:rPr>
        <w:t>ليس المقصود بالتكافل الاجتماعي في الإسلام مجرد التعاطف المعنو</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 xml:space="preserve"> من شعور الحب و</w:t>
      </w:r>
      <w:r w:rsidRPr="00D173B0">
        <w:rPr>
          <w:rFonts w:ascii="Traditional Arabic" w:hAnsi="Traditional Arabic" w:cs="Traditional Arabic"/>
          <w:b/>
          <w:bCs/>
          <w:sz w:val="36"/>
          <w:szCs w:val="36"/>
          <w:rtl/>
        </w:rPr>
        <w:t xml:space="preserve">المودة، بل يتضمن العمل الفعلي الإيجابي الذي يصل إلى حد المساعدة المادية للمحتاج وتأمين </w:t>
      </w:r>
      <w:r>
        <w:rPr>
          <w:rFonts w:ascii="Traditional Arabic" w:hAnsi="Traditional Arabic" w:cs="Traditional Arabic"/>
          <w:b/>
          <w:bCs/>
          <w:sz w:val="36"/>
          <w:szCs w:val="36"/>
          <w:rtl/>
        </w:rPr>
        <w:t xml:space="preserve">حاجته بما يحقق له حد الكفاية. </w:t>
      </w:r>
      <w:r>
        <w:rPr>
          <w:rFonts w:ascii="Traditional Arabic" w:hAnsi="Traditional Arabic" w:cs="Traditional Arabic" w:hint="cs"/>
          <w:b/>
          <w:bCs/>
          <w:sz w:val="36"/>
          <w:szCs w:val="36"/>
          <w:rtl/>
        </w:rPr>
        <w:t>قال رسول الله صلى الله علـيه وسلم (ليس منا من بات شبعان وجاره جائع وهو يعلم)</w:t>
      </w:r>
      <w:r w:rsidR="000D0077" w:rsidRPr="008757DA">
        <w:rPr>
          <w:rStyle w:val="a4"/>
          <w:rFonts w:ascii="Traditional Arabic" w:hAnsi="Traditional Arabic" w:cs="Traditional Arabic"/>
          <w:b/>
          <w:bCs/>
          <w:sz w:val="20"/>
          <w:szCs w:val="20"/>
          <w:rtl/>
        </w:rPr>
        <w:footnoteReference w:id="11"/>
      </w:r>
      <w:r>
        <w:rPr>
          <w:rFonts w:ascii="Traditional Arabic" w:hAnsi="Traditional Arabic" w:cs="Traditional Arabic" w:hint="cs"/>
          <w:b/>
          <w:bCs/>
          <w:sz w:val="36"/>
          <w:szCs w:val="36"/>
          <w:rtl/>
        </w:rPr>
        <w:t xml:space="preserve"> وقال (</w:t>
      </w:r>
      <w:r w:rsidRPr="000D0077">
        <w:rPr>
          <w:rFonts w:ascii="Traditional Arabic" w:hAnsi="Traditional Arabic" w:cs="Traditional Arabic"/>
          <w:b/>
          <w:bCs/>
          <w:sz w:val="36"/>
          <w:szCs w:val="36"/>
          <w:rtl/>
        </w:rPr>
        <w:t>مَنِ احْتَكَرَ طَ</w:t>
      </w:r>
      <w:r w:rsidR="000D0077">
        <w:rPr>
          <w:rFonts w:ascii="Traditional Arabic" w:hAnsi="Traditional Arabic" w:cs="Traditional Arabic"/>
          <w:b/>
          <w:bCs/>
          <w:sz w:val="36"/>
          <w:szCs w:val="36"/>
          <w:rtl/>
        </w:rPr>
        <w:t>عَامًا أَرْبَعِينَ لَيْلَةً،</w:t>
      </w:r>
      <w:r w:rsidRPr="000D0077">
        <w:rPr>
          <w:rFonts w:ascii="Traditional Arabic" w:hAnsi="Traditional Arabic" w:cs="Traditional Arabic"/>
          <w:b/>
          <w:bCs/>
          <w:sz w:val="36"/>
          <w:szCs w:val="36"/>
          <w:rtl/>
        </w:rPr>
        <w:t xml:space="preserve"> فَقَدْ بَرِئَ مِنَ اللهِ تَعَالَى، وَبَرِئَ اللهُ تَعَالَى مِنْهُ، وَأَيُّمَا أَهْلُ عَرْصَةٍ أَصْبَحَ فِيهِمُ امْرُؤٌ جَائِعٌ، فَقَدْ بَرِئَتْ مِنْهُمْ ذِمَّةُ اللهِ تَعَالَى</w:t>
      </w:r>
      <w:r w:rsidR="000D0077" w:rsidRPr="000D0077">
        <w:rPr>
          <w:rFonts w:ascii="Traditional Arabic" w:hAnsi="Traditional Arabic" w:cs="Traditional Arabic" w:hint="cs"/>
          <w:b/>
          <w:bCs/>
          <w:sz w:val="36"/>
          <w:szCs w:val="36"/>
          <w:rtl/>
        </w:rPr>
        <w:t>)</w:t>
      </w:r>
      <w:r w:rsidR="000D0077" w:rsidRPr="008757DA">
        <w:rPr>
          <w:rStyle w:val="a4"/>
          <w:rFonts w:ascii="Traditional Arabic" w:hAnsi="Traditional Arabic" w:cs="Traditional Arabic"/>
          <w:b/>
          <w:bCs/>
          <w:sz w:val="20"/>
          <w:szCs w:val="20"/>
          <w:rtl/>
        </w:rPr>
        <w:footnoteReference w:id="12"/>
      </w:r>
    </w:p>
    <w:p w14:paraId="3D89042F" w14:textId="77777777" w:rsidR="009B7445" w:rsidRPr="00D173B0" w:rsidRDefault="003158BB" w:rsidP="00D173B0">
      <w:pPr>
        <w:autoSpaceDE w:val="0"/>
        <w:autoSpaceDN w:val="0"/>
        <w:adjustRightInd w:val="0"/>
        <w:spacing w:after="0" w:line="240" w:lineRule="auto"/>
        <w:jc w:val="both"/>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وكلمة المساواة التي تنطق بها أدلة القرآن والسنة، بتقرير أن الناس سواء في أصل الخلقة</w:t>
      </w:r>
      <w:r w:rsidR="00694439" w:rsidRPr="00D173B0">
        <w:rPr>
          <w:rFonts w:ascii="Traditional Arabic" w:hAnsi="Traditional Arabic" w:cs="Traditional Arabic"/>
          <w:b/>
          <w:bCs/>
          <w:sz w:val="36"/>
          <w:szCs w:val="36"/>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694439" w:rsidRPr="008757DA">
        <w:rPr>
          <w:rStyle w:val="a4"/>
          <w:rFonts w:ascii="Traditional Arabic" w:hAnsi="Traditional Arabic" w:cs="Traditional Arabic"/>
          <w:b/>
          <w:bCs/>
          <w:sz w:val="20"/>
          <w:szCs w:val="20"/>
          <w:rtl/>
        </w:rPr>
        <w:footnoteReference w:id="13"/>
      </w:r>
      <w:r w:rsidRPr="008757DA">
        <w:rPr>
          <w:rFonts w:ascii="Traditional Arabic" w:hAnsi="Traditional Arabic" w:cs="Traditional Arabic"/>
          <w:b/>
          <w:bCs/>
          <w:sz w:val="20"/>
          <w:szCs w:val="20"/>
          <w:rtl/>
        </w:rPr>
        <w:t xml:space="preserve"> </w:t>
      </w:r>
      <w:r w:rsidRPr="00D173B0">
        <w:rPr>
          <w:rFonts w:ascii="Traditional Arabic" w:hAnsi="Traditional Arabic" w:cs="Traditional Arabic"/>
          <w:b/>
          <w:bCs/>
          <w:sz w:val="36"/>
          <w:szCs w:val="36"/>
          <w:rtl/>
        </w:rPr>
        <w:t>{يَا أَيُّهَا النَّاسُ إِنَّا خَلَقْنَاكُمْ مِنْ ذَكَرٍ وَأُنْثَى وَجَعَلْنَاكُمْ شُعُوبًا وَقَبَائِلَ لِتَعَارَفُوا إِنَّ أَكْرَمَكُمْ عِنْدَ اللَّهِ أَتْقَاكُمْ إِنَّ اللَّهَ عَلِيمٌ خَبِيرٌ}</w:t>
      </w:r>
      <w:r w:rsidR="00694439" w:rsidRPr="008757DA">
        <w:rPr>
          <w:rStyle w:val="a4"/>
          <w:rFonts w:ascii="Traditional Arabic" w:hAnsi="Traditional Arabic" w:cs="Traditional Arabic"/>
          <w:b/>
          <w:bCs/>
          <w:sz w:val="20"/>
          <w:szCs w:val="20"/>
          <w:rtl/>
        </w:rPr>
        <w:footnoteReference w:id="14"/>
      </w:r>
    </w:p>
    <w:p w14:paraId="4C72644D" w14:textId="77777777" w:rsidR="00346347" w:rsidRPr="00D173B0" w:rsidRDefault="008F73C5" w:rsidP="008F73C5">
      <w:pPr>
        <w:jc w:val="lowKashida"/>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والعدالة الاجتماعية في ديننا تقوم على </w:t>
      </w:r>
      <w:r w:rsidR="00346347" w:rsidRPr="00D173B0">
        <w:rPr>
          <w:rFonts w:ascii="Traditional Arabic" w:hAnsi="Traditional Arabic" w:cs="Traditional Arabic"/>
          <w:b/>
          <w:bCs/>
          <w:sz w:val="36"/>
          <w:szCs w:val="36"/>
          <w:rtl/>
        </w:rPr>
        <w:t>ثلاث ركائز - وفق ما يقرر سيد قطب رحمه الله تعالى في كتابه (العدالة الاجتماعية في الإسلام) - هذه الرك</w:t>
      </w:r>
      <w:r w:rsidR="000D0077">
        <w:rPr>
          <w:rFonts w:ascii="Traditional Arabic" w:hAnsi="Traditional Arabic" w:cs="Traditional Arabic"/>
          <w:b/>
          <w:bCs/>
          <w:sz w:val="36"/>
          <w:szCs w:val="36"/>
          <w:rtl/>
        </w:rPr>
        <w:t>ائز هي التحرر الوجداني المطلق و</w:t>
      </w:r>
      <w:r w:rsidR="00346347" w:rsidRPr="00D173B0">
        <w:rPr>
          <w:rFonts w:ascii="Traditional Arabic" w:hAnsi="Traditional Arabic" w:cs="Traditional Arabic"/>
          <w:b/>
          <w:bCs/>
          <w:sz w:val="36"/>
          <w:szCs w:val="36"/>
          <w:rtl/>
        </w:rPr>
        <w:t xml:space="preserve">المساواة الإنسانية </w:t>
      </w:r>
      <w:r w:rsidR="000D0077">
        <w:rPr>
          <w:rFonts w:ascii="Traditional Arabic" w:hAnsi="Traditional Arabic" w:cs="Traditional Arabic"/>
          <w:b/>
          <w:bCs/>
          <w:sz w:val="36"/>
          <w:szCs w:val="36"/>
          <w:rtl/>
        </w:rPr>
        <w:t>الكاملة و</w:t>
      </w:r>
      <w:r w:rsidR="00346347" w:rsidRPr="00D173B0">
        <w:rPr>
          <w:rFonts w:ascii="Traditional Arabic" w:hAnsi="Traditional Arabic" w:cs="Traditional Arabic"/>
          <w:b/>
          <w:bCs/>
          <w:sz w:val="36"/>
          <w:szCs w:val="36"/>
          <w:rtl/>
        </w:rPr>
        <w:t>التكافل الاجتماعي الوثيق ح</w:t>
      </w:r>
      <w:r w:rsidR="000D0077">
        <w:rPr>
          <w:rFonts w:ascii="Traditional Arabic" w:hAnsi="Traditional Arabic" w:cs="Traditional Arabic"/>
          <w:b/>
          <w:bCs/>
          <w:sz w:val="36"/>
          <w:szCs w:val="36"/>
          <w:rtl/>
        </w:rPr>
        <w:t>يث أن كل عنصر مبني على الآخر. و</w:t>
      </w:r>
      <w:r w:rsidR="00346347" w:rsidRPr="00D173B0">
        <w:rPr>
          <w:rFonts w:ascii="Traditional Arabic" w:hAnsi="Traditional Arabic" w:cs="Traditional Arabic"/>
          <w:b/>
          <w:bCs/>
          <w:sz w:val="36"/>
          <w:szCs w:val="36"/>
          <w:rtl/>
        </w:rPr>
        <w:t xml:space="preserve">يعني بالتحرر الوجداني </w:t>
      </w:r>
      <w:r w:rsidR="000D0077">
        <w:rPr>
          <w:rFonts w:ascii="Traditional Arabic" w:hAnsi="Traditional Arabic" w:cs="Traditional Arabic"/>
          <w:b/>
          <w:bCs/>
          <w:sz w:val="36"/>
          <w:szCs w:val="36"/>
          <w:rtl/>
        </w:rPr>
        <w:t>التحرر النفسي من الخضوع و</w:t>
      </w:r>
      <w:r w:rsidR="00346347" w:rsidRPr="00D173B0">
        <w:rPr>
          <w:rFonts w:ascii="Traditional Arabic" w:hAnsi="Traditional Arabic" w:cs="Traditional Arabic"/>
          <w:b/>
          <w:bCs/>
          <w:sz w:val="36"/>
          <w:szCs w:val="36"/>
          <w:rtl/>
        </w:rPr>
        <w:t>عبادة غير الله لأن الله وحده هو القادر على نفع أو ضرر الإنسان. فهو وحده الذي يحييه ويرزقه ويميته دون وجود وسيط أو شفيع حتى لو كان نبياً من الأنبياء. فلقد قال الله عن النبي صلى الله عليه وسلم</w:t>
      </w:r>
      <w:r w:rsidR="00346347" w:rsidRPr="00D173B0">
        <w:rPr>
          <w:rFonts w:ascii="Traditional Arabic" w:hAnsi="Traditional Arabic" w:cs="Traditional Arabic"/>
          <w:b/>
          <w:bCs/>
          <w:sz w:val="36"/>
          <w:szCs w:val="36"/>
        </w:rPr>
        <w:t xml:space="preserve"> </w:t>
      </w:r>
      <w:r w:rsidR="00346347" w:rsidRPr="00D173B0">
        <w:rPr>
          <w:rFonts w:ascii="Traditional Arabic" w:hAnsi="Traditional Arabic" w:cs="Traditional Arabic"/>
          <w:b/>
          <w:bCs/>
          <w:sz w:val="36"/>
          <w:szCs w:val="36"/>
          <w:rtl/>
        </w:rPr>
        <w:t>{قل إني لا أملك لكم ضرا و لا رشدا}</w:t>
      </w:r>
      <w:r w:rsidR="00346347" w:rsidRPr="00A50A98">
        <w:rPr>
          <w:rStyle w:val="a4"/>
          <w:rFonts w:ascii="Traditional Arabic" w:hAnsi="Traditional Arabic" w:cs="Traditional Arabic"/>
          <w:b/>
          <w:bCs/>
          <w:sz w:val="20"/>
          <w:szCs w:val="20"/>
          <w:rtl/>
        </w:rPr>
        <w:footnoteReference w:id="15"/>
      </w:r>
      <w:r w:rsidR="00346347" w:rsidRPr="00D173B0">
        <w:rPr>
          <w:rFonts w:ascii="Traditional Arabic" w:hAnsi="Traditional Arabic" w:cs="Traditional Arabic"/>
          <w:b/>
          <w:bCs/>
          <w:sz w:val="36"/>
          <w:szCs w:val="36"/>
        </w:rPr>
        <w:t> </w:t>
      </w:r>
      <w:r w:rsidR="00346347" w:rsidRPr="00D173B0">
        <w:rPr>
          <w:rFonts w:ascii="Traditional Arabic" w:hAnsi="Traditional Arabic" w:cs="Traditional Arabic"/>
          <w:b/>
          <w:bCs/>
          <w:sz w:val="36"/>
          <w:szCs w:val="36"/>
          <w:rtl/>
        </w:rPr>
        <w:t>كما قال</w:t>
      </w:r>
      <w:r w:rsidR="00346347" w:rsidRPr="00D173B0">
        <w:rPr>
          <w:rFonts w:ascii="Traditional Arabic" w:hAnsi="Traditional Arabic" w:cs="Traditional Arabic"/>
          <w:b/>
          <w:bCs/>
          <w:sz w:val="36"/>
          <w:szCs w:val="36"/>
        </w:rPr>
        <w:t> </w:t>
      </w:r>
      <w:r w:rsidR="00346347" w:rsidRPr="00D173B0">
        <w:rPr>
          <w:rFonts w:ascii="Traditional Arabic" w:hAnsi="Traditional Arabic" w:cs="Traditional Arabic"/>
          <w:b/>
          <w:bCs/>
          <w:sz w:val="36"/>
          <w:szCs w:val="36"/>
          <w:rtl/>
        </w:rPr>
        <w:t xml:space="preserve">{يا أهل الكتاب تعالوا </w:t>
      </w:r>
      <w:r w:rsidR="00346347" w:rsidRPr="00D173B0">
        <w:rPr>
          <w:rFonts w:ascii="Traditional Arabic" w:hAnsi="Traditional Arabic" w:cs="Traditional Arabic"/>
          <w:b/>
          <w:bCs/>
          <w:sz w:val="36"/>
          <w:szCs w:val="36"/>
          <w:rtl/>
        </w:rPr>
        <w:lastRenderedPageBreak/>
        <w:t>إلى كلمة سواء بيننا و بينكم ألا نعبد إلا الله و لا نشرك به شيئا و لا يتخذ بعضنا بعضا أربابا من دون الله}</w:t>
      </w:r>
      <w:r w:rsidR="00346347" w:rsidRPr="00A50A98">
        <w:rPr>
          <w:rStyle w:val="a4"/>
          <w:rFonts w:ascii="Traditional Arabic" w:hAnsi="Traditional Arabic" w:cs="Traditional Arabic"/>
          <w:b/>
          <w:bCs/>
          <w:sz w:val="20"/>
          <w:szCs w:val="20"/>
          <w:rtl/>
        </w:rPr>
        <w:footnoteReference w:id="16"/>
      </w:r>
    </w:p>
    <w:p w14:paraId="5B7EC705" w14:textId="77777777" w:rsidR="009B7445" w:rsidRPr="00D173B0" w:rsidRDefault="009B7445"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يقول السيد رشيد رضا رحمه الله: "إن ظن المغرورين بأنه يكون لهم السلطان والخلافة في الأرض بمجرد دعوى الإسلام والإيمان ــ ولو مع بعض الأعمال البدنية ــ من غير إقامة العدل في الناس والعمارة والإصلاح في الأرض هو من الهزء بآيات الله في كتابه وآياته في خلقه، فإنها متفقة على أن الأرض يرثها عباد الله الصالحون لعمارتها وإقامة العدل فيها"</w:t>
      </w:r>
      <w:r w:rsidRPr="00A50A98">
        <w:rPr>
          <w:rFonts w:ascii="Traditional Arabic" w:hAnsi="Traditional Arabic" w:cs="Traditional Arabic"/>
          <w:b/>
          <w:bCs/>
          <w:sz w:val="20"/>
          <w:szCs w:val="20"/>
          <w:rtl/>
        </w:rPr>
        <w:t>(</w:t>
      </w:r>
      <w:r w:rsidRPr="00A50A98">
        <w:rPr>
          <w:rFonts w:ascii="Traditional Arabic" w:hAnsi="Traditional Arabic" w:cs="Traditional Arabic"/>
          <w:b/>
          <w:bCs/>
          <w:sz w:val="20"/>
          <w:szCs w:val="20"/>
          <w:rtl/>
        </w:rPr>
        <w:footnoteReference w:id="17"/>
      </w:r>
      <w:r w:rsidRPr="00A50A98">
        <w:rPr>
          <w:rFonts w:ascii="Traditional Arabic" w:hAnsi="Traditional Arabic" w:cs="Traditional Arabic"/>
          <w:b/>
          <w:bCs/>
          <w:sz w:val="20"/>
          <w:szCs w:val="20"/>
          <w:rtl/>
        </w:rPr>
        <w:t>)</w:t>
      </w:r>
      <w:r w:rsidRPr="00D173B0">
        <w:rPr>
          <w:rFonts w:ascii="Traditional Arabic" w:hAnsi="Traditional Arabic" w:cs="Traditional Arabic"/>
          <w:b/>
          <w:bCs/>
          <w:sz w:val="36"/>
          <w:szCs w:val="36"/>
          <w:rtl/>
        </w:rPr>
        <w:t>.</w:t>
      </w:r>
    </w:p>
    <w:p w14:paraId="29A5FDFC" w14:textId="77777777" w:rsidR="00694439"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ووجه ذلك أن عدل الحاكم يستلزم بالتبع أن يعدل الرعية بعضهم مع بعض، فلا يُرى للظلم أثر في حياة المسلمين، بل يكون التناصف وأداء الحقوق سمة غالبة وشريعة عامة في المجتمع؛ لأن الناس يرون في حكومتهم قدوة حسنة وأسوة طيبة، حتى ذكر المؤرخون أن في عهد عمر بن عبد العزيز رحمه الله كانت الذئاب ترعى مع الأغنام، ففي كتاب (الإمامة والسياسة) قال: "وذكروا أن رجلاً من أهل المدينة قال: وفد قوم من أهل المدينة إلى الشام، فنزلوا برجل في أوائل الشام موسّع عليه، تروح عليه إبل كثيرة وأبقار وأغنام، إذ أقبل بعض رعاته فقال: إن السبع عدا اليوم على غنمي، فذهب منها بشاة، فقال الرجل: إنا لله وإنا إليه راجعون، ثم جعل يأسف أسفاً شديداً، فقلنا بعضنا لبعض: ما عند هذا خير يتأسف ويتوجع من شاة أكلها الذئب؟ فكَلَّمَه بعض القوم فقال له: إن الله تعالى وقد وسع عليك، فما هذا التوجع والتأسف؟ فقال: إنه ليس مما ترون، لكن أخشى أن يكون عمر بن عبد العزيز قد توفي الليلة، والله ما تعدَّى السبع على الشاة إلا لموته، فأثبتوا ذلك اليوم، فإذا عمر بن عبد العزيز قد توفي فيه"(</w:t>
      </w:r>
      <w:r w:rsidRPr="00D173B0">
        <w:rPr>
          <w:rFonts w:ascii="Traditional Arabic" w:hAnsi="Traditional Arabic" w:cs="Traditional Arabic"/>
          <w:b/>
          <w:bCs/>
          <w:sz w:val="36"/>
          <w:szCs w:val="36"/>
          <w:rtl/>
        </w:rPr>
        <w:footnoteReference w:id="18"/>
      </w:r>
      <w:r w:rsidRPr="00D173B0">
        <w:rPr>
          <w:rFonts w:ascii="Traditional Arabic" w:hAnsi="Traditional Arabic" w:cs="Traditional Arabic"/>
          <w:b/>
          <w:bCs/>
          <w:sz w:val="36"/>
          <w:szCs w:val="36"/>
          <w:rtl/>
        </w:rPr>
        <w:t>) (</w:t>
      </w:r>
      <w:r w:rsidRPr="00D173B0">
        <w:rPr>
          <w:rFonts w:ascii="Traditional Arabic" w:hAnsi="Traditional Arabic" w:cs="Traditional Arabic"/>
          <w:b/>
          <w:bCs/>
          <w:sz w:val="36"/>
          <w:szCs w:val="36"/>
          <w:rtl/>
        </w:rPr>
        <w:footnoteReference w:id="19"/>
      </w:r>
      <w:r w:rsidRPr="00D173B0">
        <w:rPr>
          <w:rFonts w:ascii="Traditional Arabic" w:hAnsi="Traditional Arabic" w:cs="Traditional Arabic"/>
          <w:b/>
          <w:bCs/>
          <w:sz w:val="36"/>
          <w:szCs w:val="36"/>
          <w:rtl/>
        </w:rPr>
        <w:t>)..</w:t>
      </w:r>
    </w:p>
    <w:p w14:paraId="600D66FD" w14:textId="77777777" w:rsidR="008D7BF5" w:rsidRPr="00D173B0" w:rsidRDefault="008F73C5" w:rsidP="00D173B0">
      <w:pPr>
        <w:autoSpaceDE w:val="0"/>
        <w:autoSpaceDN w:val="0"/>
        <w:adjustRightInd w:val="0"/>
        <w:spacing w:after="0"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ثالثا</w:t>
      </w:r>
      <w:r w:rsidR="008D7BF5" w:rsidRPr="00D173B0">
        <w:rPr>
          <w:rFonts w:ascii="Traditional Arabic" w:hAnsi="Traditional Arabic" w:cs="Traditional Arabic"/>
          <w:b/>
          <w:bCs/>
          <w:sz w:val="36"/>
          <w:szCs w:val="36"/>
          <w:rtl/>
        </w:rPr>
        <w:t>ً: ما يدخل تحت العدالة الاجتماعية من جوانب</w:t>
      </w:r>
    </w:p>
    <w:p w14:paraId="7D34EBD2"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أمر الله الحكام بالعدل في قوله سبحانه: </w:t>
      </w:r>
      <w:r w:rsidRPr="00D173B0">
        <w:rPr>
          <w:rFonts w:ascii="Traditional Arabic" w:hAnsi="Traditional Arabic" w:cs="Traditional Arabic"/>
          <w:b/>
          <w:bCs/>
          <w:sz w:val="36"/>
          <w:szCs w:val="36"/>
        </w:rPr>
        <w:sym w:font="AGA Arabesque" w:char="F05D"/>
      </w:r>
      <w:r w:rsidRPr="00D173B0">
        <w:rPr>
          <w:rFonts w:ascii="Traditional Arabic" w:hAnsi="Traditional Arabic" w:cs="Traditional Arabic"/>
          <w:b/>
          <w:bCs/>
          <w:sz w:val="36"/>
          <w:szCs w:val="36"/>
          <w:rtl/>
        </w:rPr>
        <w:t>إن الله يأمركم أن تؤدوا الأمانات إلى أهلها وإذا حكمتم بين الناس أن تحكموا بالعدل</w:t>
      </w:r>
      <w:r w:rsidRPr="00D173B0">
        <w:rPr>
          <w:rFonts w:ascii="Traditional Arabic" w:hAnsi="Traditional Arabic" w:cs="Traditional Arabic"/>
          <w:b/>
          <w:bCs/>
          <w:sz w:val="36"/>
          <w:szCs w:val="36"/>
        </w:rPr>
        <w:sym w:font="AGA Arabesque" w:char="F05B"/>
      </w:r>
      <w:r w:rsidRPr="00D173B0">
        <w:rPr>
          <w:rFonts w:ascii="Traditional Arabic" w:hAnsi="Traditional Arabic" w:cs="Traditional Arabic"/>
          <w:b/>
          <w:bCs/>
          <w:sz w:val="36"/>
          <w:szCs w:val="36"/>
          <w:rtl/>
        </w:rPr>
        <w:t>(</w:t>
      </w:r>
      <w:r w:rsidRPr="00D173B0">
        <w:rPr>
          <w:rFonts w:ascii="Traditional Arabic" w:hAnsi="Traditional Arabic" w:cs="Traditional Arabic"/>
          <w:b/>
          <w:bCs/>
          <w:sz w:val="36"/>
          <w:szCs w:val="36"/>
          <w:rtl/>
        </w:rPr>
        <w:footnoteReference w:id="20"/>
      </w:r>
      <w:r w:rsidRPr="00D173B0">
        <w:rPr>
          <w:rFonts w:ascii="Traditional Arabic" w:hAnsi="Traditional Arabic" w:cs="Traditional Arabic"/>
          <w:b/>
          <w:bCs/>
          <w:sz w:val="36"/>
          <w:szCs w:val="36"/>
          <w:rtl/>
        </w:rPr>
        <w:t>)، قال القرطبي(</w:t>
      </w:r>
      <w:r w:rsidRPr="00D173B0">
        <w:rPr>
          <w:rFonts w:ascii="Traditional Arabic" w:hAnsi="Traditional Arabic" w:cs="Traditional Arabic"/>
          <w:b/>
          <w:bCs/>
          <w:sz w:val="36"/>
          <w:szCs w:val="36"/>
          <w:rtl/>
        </w:rPr>
        <w:footnoteReference w:id="21"/>
      </w:r>
      <w:r w:rsidRPr="00D173B0">
        <w:rPr>
          <w:rFonts w:ascii="Traditional Arabic" w:hAnsi="Traditional Arabic" w:cs="Traditional Arabic"/>
          <w:b/>
          <w:bCs/>
          <w:sz w:val="36"/>
          <w:szCs w:val="36"/>
          <w:rtl/>
        </w:rPr>
        <w:t xml:space="preserve">) رحمه الله: "وهذا خطاب للولاة والأمراء والحكام، ويدخل في ذلك بالمعنى جميع الخلق". قال </w:t>
      </w:r>
      <w:r w:rsidRPr="00D173B0">
        <w:rPr>
          <w:rFonts w:ascii="Traditional Arabic" w:hAnsi="Traditional Arabic" w:cs="Traditional Arabic"/>
          <w:b/>
          <w:bCs/>
          <w:sz w:val="36"/>
          <w:szCs w:val="36"/>
        </w:rPr>
        <w:sym w:font="AGA Arabesque" w:char="F072"/>
      </w:r>
      <w:r w:rsidRPr="00D173B0">
        <w:rPr>
          <w:rFonts w:ascii="Traditional Arabic" w:hAnsi="Traditional Arabic" w:cs="Traditional Arabic"/>
          <w:b/>
          <w:bCs/>
          <w:sz w:val="36"/>
          <w:szCs w:val="36"/>
          <w:rtl/>
        </w:rPr>
        <w:t>: ((إن المقسطين يوم القيامة على منابر من نور عن يمين الرحمن، وكلتا يديه يمين، الذين يعدلون في حكمهم وأهليهم وما ولوا))(</w:t>
      </w:r>
      <w:r w:rsidRPr="00D173B0">
        <w:rPr>
          <w:rFonts w:ascii="Traditional Arabic" w:hAnsi="Traditional Arabic" w:cs="Traditional Arabic"/>
          <w:b/>
          <w:bCs/>
          <w:sz w:val="36"/>
          <w:szCs w:val="36"/>
          <w:rtl/>
        </w:rPr>
        <w:footnoteReference w:id="22"/>
      </w:r>
      <w:r w:rsidRPr="00D173B0">
        <w:rPr>
          <w:rFonts w:ascii="Traditional Arabic" w:hAnsi="Traditional Arabic" w:cs="Traditional Arabic"/>
          <w:b/>
          <w:bCs/>
          <w:sz w:val="36"/>
          <w:szCs w:val="36"/>
          <w:rtl/>
        </w:rPr>
        <w:t>)، وقال ابن جرير رحمه الله وأولى الأقوال بالصواب في ذلك عندي، قول من قال: "هو خطاب من الله لولاة أمور المسلمين، بأداء الأمانة إلى من ولوا أمره في فيئهم وحقوقهم، وما ائتمنوا عليه من أمورهم، بالعدل بينهم في القضية، والقسم بينهم بالسوية، وبيَّن معنى العدل بعد ذلك فقال: ذلك حكم الله الذي أنزله في كتابه وبيَّنه على لسان رسوله، ولا تعدوا ذلك فتجوروا عليهم"(</w:t>
      </w:r>
      <w:r w:rsidRPr="00D173B0">
        <w:rPr>
          <w:rFonts w:ascii="Traditional Arabic" w:hAnsi="Traditional Arabic" w:cs="Traditional Arabic"/>
          <w:b/>
          <w:bCs/>
          <w:sz w:val="36"/>
          <w:szCs w:val="36"/>
          <w:rtl/>
        </w:rPr>
        <w:footnoteReference w:id="23"/>
      </w:r>
      <w:r w:rsidRPr="00D173B0">
        <w:rPr>
          <w:rFonts w:ascii="Traditional Arabic" w:hAnsi="Traditional Arabic" w:cs="Traditional Arabic"/>
          <w:b/>
          <w:bCs/>
          <w:sz w:val="36"/>
          <w:szCs w:val="36"/>
          <w:rtl/>
        </w:rPr>
        <w:t>)، وفي الأثر: "عدل يوم كعبادة أربعين سنة"(</w:t>
      </w:r>
      <w:r w:rsidRPr="00D173B0">
        <w:rPr>
          <w:rFonts w:ascii="Traditional Arabic" w:hAnsi="Traditional Arabic" w:cs="Traditional Arabic"/>
          <w:b/>
          <w:bCs/>
          <w:sz w:val="36"/>
          <w:szCs w:val="36"/>
          <w:rtl/>
        </w:rPr>
        <w:footnoteReference w:id="24"/>
      </w:r>
      <w:r w:rsidRPr="00D173B0">
        <w:rPr>
          <w:rFonts w:ascii="Traditional Arabic" w:hAnsi="Traditional Arabic" w:cs="Traditional Arabic"/>
          <w:b/>
          <w:bCs/>
          <w:sz w:val="36"/>
          <w:szCs w:val="36"/>
          <w:rtl/>
        </w:rPr>
        <w:t xml:space="preserve">). </w:t>
      </w:r>
    </w:p>
    <w:p w14:paraId="7247D76A"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ومن صور العدالة الاجتماعية التي يناط بمجتمع المسلمين إقامتها:</w:t>
      </w:r>
    </w:p>
    <w:p w14:paraId="491FEEB9" w14:textId="77777777" w:rsidR="008D7BF5"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1- </w:t>
      </w:r>
      <w:r w:rsidR="008D7BF5" w:rsidRPr="00D173B0">
        <w:rPr>
          <w:rFonts w:ascii="Traditional Arabic" w:hAnsi="Traditional Arabic" w:cs="Traditional Arabic"/>
          <w:b/>
          <w:bCs/>
          <w:sz w:val="36"/>
          <w:szCs w:val="36"/>
          <w:rtl/>
        </w:rPr>
        <w:t>تقدير العطايا وما يستحق في بيت المال من غير سرف ولا تقتير، ودفعه في وقت لا تقديم فيه ولا تأخير.</w:t>
      </w:r>
      <w:r w:rsidRPr="00D173B0">
        <w:rPr>
          <w:rFonts w:ascii="Traditional Arabic" w:hAnsi="Traditional Arabic" w:cs="Traditional Arabic"/>
          <w:b/>
          <w:bCs/>
          <w:sz w:val="36"/>
          <w:szCs w:val="36"/>
          <w:rtl/>
        </w:rPr>
        <w:t xml:space="preserve">.. </w:t>
      </w:r>
      <w:r w:rsidR="008D7BF5" w:rsidRPr="00D173B0">
        <w:rPr>
          <w:rFonts w:ascii="Traditional Arabic" w:hAnsi="Traditional Arabic" w:cs="Traditional Arabic"/>
          <w:b/>
          <w:bCs/>
          <w:sz w:val="36"/>
          <w:szCs w:val="36"/>
          <w:rtl/>
        </w:rPr>
        <w:t xml:space="preserve">ذلك أن الحكومة راعية على بيت مال المسلمين، والواجب عليها الإحسان في هذا الأمر، وصرف هذا المال في مصالح المسلمين من غير تجاوز ولا إفراط، ويضمن لكل فرد مسلم ضروريات حياته من مأكل ومشرب وملبس ومسكن؛ أخذاً من </w:t>
      </w:r>
      <w:r w:rsidR="008D7BF5" w:rsidRPr="00D173B0">
        <w:rPr>
          <w:rFonts w:ascii="Traditional Arabic" w:hAnsi="Traditional Arabic" w:cs="Traditional Arabic"/>
          <w:b/>
          <w:bCs/>
          <w:sz w:val="36"/>
          <w:szCs w:val="36"/>
          <w:rtl/>
        </w:rPr>
        <w:lastRenderedPageBreak/>
        <w:t xml:space="preserve">قوله تعالى: </w:t>
      </w:r>
      <w:r w:rsidR="008D7BF5" w:rsidRPr="00D173B0">
        <w:rPr>
          <w:rFonts w:ascii="Traditional Arabic" w:hAnsi="Traditional Arabic" w:cs="Traditional Arabic"/>
          <w:b/>
          <w:bCs/>
          <w:sz w:val="36"/>
          <w:szCs w:val="36"/>
        </w:rPr>
        <w:sym w:font="AGA Arabesque" w:char="F05D"/>
      </w:r>
      <w:r w:rsidR="008D7BF5" w:rsidRPr="00D173B0">
        <w:rPr>
          <w:rFonts w:ascii="Traditional Arabic" w:hAnsi="Traditional Arabic" w:cs="Traditional Arabic"/>
          <w:b/>
          <w:bCs/>
          <w:sz w:val="36"/>
          <w:szCs w:val="36"/>
          <w:rtl/>
        </w:rPr>
        <w:t>إن لك أن لا تجوع فيها ولا تعرى</w:t>
      </w:r>
      <w:r w:rsidR="00970050" w:rsidRPr="00D173B0">
        <w:rPr>
          <w:rFonts w:ascii="Traditional Arabic" w:hAnsi="Traditional Arabic" w:cs="Traditional Arabic"/>
          <w:b/>
          <w:bCs/>
          <w:sz w:val="36"/>
          <w:szCs w:val="36"/>
          <w:rtl/>
        </w:rPr>
        <w:t>.</w:t>
      </w:r>
      <w:r w:rsidR="008D7BF5" w:rsidRPr="00D173B0">
        <w:rPr>
          <w:rFonts w:ascii="Traditional Arabic" w:hAnsi="Traditional Arabic" w:cs="Traditional Arabic"/>
          <w:b/>
          <w:bCs/>
          <w:sz w:val="36"/>
          <w:szCs w:val="36"/>
          <w:rtl/>
        </w:rPr>
        <w:t xml:space="preserve"> وأنك لا تظمأ فيها ولا تضحى</w:t>
      </w:r>
      <w:r w:rsidR="008D7BF5" w:rsidRPr="00D173B0">
        <w:rPr>
          <w:rStyle w:val="a4"/>
          <w:rFonts w:ascii="Traditional Arabic" w:hAnsi="Traditional Arabic" w:cs="Traditional Arabic"/>
          <w:b/>
          <w:bCs/>
          <w:sz w:val="36"/>
          <w:szCs w:val="36"/>
        </w:rPr>
        <w:footnoteReference w:id="25"/>
      </w:r>
      <w:r w:rsidR="008D7BF5" w:rsidRPr="00D173B0">
        <w:rPr>
          <w:rFonts w:ascii="Traditional Arabic" w:hAnsi="Traditional Arabic" w:cs="Traditional Arabic"/>
          <w:b/>
          <w:bCs/>
          <w:sz w:val="36"/>
          <w:szCs w:val="36"/>
        </w:rPr>
        <w:sym w:font="AGA Arabesque" w:char="F05B"/>
      </w:r>
      <w:r w:rsidR="008D7BF5" w:rsidRPr="00D173B0">
        <w:rPr>
          <w:rFonts w:ascii="Traditional Arabic" w:hAnsi="Traditional Arabic" w:cs="Traditional Arabic"/>
          <w:b/>
          <w:bCs/>
          <w:sz w:val="36"/>
          <w:szCs w:val="36"/>
          <w:rtl/>
        </w:rPr>
        <w:t>، وتبذل الدولة في ذلك غاية جهدها، كما فعل عمر رضي الله عنه حين استجلب المؤن للمدينة عام الرمادة، ولم يترك الجوع يفترس الناس.</w:t>
      </w:r>
    </w:p>
    <w:p w14:paraId="69161ABA" w14:textId="77777777" w:rsidR="008D7BF5" w:rsidRDefault="008D7BF5"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والدولة المسلمة في ذلك تتبع سبيل الرشاد، فلا إسراف ولا تقتير، ولا يُعقل منها أن تنفق ببذخ تام على أمور تافهة، كدعم أهل الفن والرياضة وبالمقابل تظلم فئات أخرى هي أجل قدراً وأعظم نفعاً، كالجنود الذين يحمون البلاد والعباد، وطلاب العلم والأطباء والمدرسين والموظفين الذين يقضون حوائج الناس في سائر الدواوين. قال ابن تيمية: "أما المصارف فالواجب أن يبدأ في القسمة بالأهم فالأهم من مصالح المسلمين العامة، كعطاء من يحصل للمسلمين به منفعة عامة فمنهم المُقاتِلة، ومنهم ذوو الولايات عليهم: كالولاة والقضاء والعلماء والسعاة على المال، حتى أئمة الصلاة والمؤذنين ونحو ذلك"(</w:t>
      </w:r>
      <w:r w:rsidRPr="00D173B0">
        <w:rPr>
          <w:rFonts w:ascii="Traditional Arabic" w:hAnsi="Traditional Arabic" w:cs="Traditional Arabic"/>
          <w:b/>
          <w:bCs/>
          <w:sz w:val="36"/>
          <w:szCs w:val="36"/>
          <w:rtl/>
        </w:rPr>
        <w:footnoteReference w:id="26"/>
      </w:r>
      <w:r w:rsidRPr="00D173B0">
        <w:rPr>
          <w:rFonts w:ascii="Traditional Arabic" w:hAnsi="Traditional Arabic" w:cs="Traditional Arabic"/>
          <w:b/>
          <w:bCs/>
          <w:sz w:val="36"/>
          <w:szCs w:val="36"/>
          <w:rtl/>
        </w:rPr>
        <w:t>)، تعطي الدولة المسلمة كلاً حقه من غير تأخير ولا تسويف، ليأمن الناس من فتنة وشر، فما استجلب الراعي محبة رعيته بمثل الإحسان إليهم والقيام بحقوقهم وأداء الأمانات إلى أهلها، ولا حصلت الفتن ونجم الشر وساءت العلاقة بين الحاكم والمحكوم إلا بمنعهم حقوقهم والتقتير عليهم والإساءة إليهم مما يستتبع غضب الرب ومقته وعقابه.</w:t>
      </w:r>
      <w:r w:rsidR="008031E7" w:rsidRPr="00D173B0">
        <w:rPr>
          <w:rFonts w:ascii="Traditional Arabic" w:hAnsi="Traditional Arabic" w:cs="Traditional Arabic"/>
          <w:b/>
          <w:bCs/>
          <w:sz w:val="36"/>
          <w:szCs w:val="36"/>
          <w:rtl/>
        </w:rPr>
        <w:t xml:space="preserve"> وإذا عدم العدل من قبل الحاكم وأركان حكمه عم</w:t>
      </w:r>
      <w:r w:rsidR="00BB2F91">
        <w:rPr>
          <w:rFonts w:ascii="Traditional Arabic" w:hAnsi="Traditional Arabic" w:cs="Traditional Arabic" w:hint="cs"/>
          <w:b/>
          <w:bCs/>
          <w:sz w:val="36"/>
          <w:szCs w:val="36"/>
          <w:rtl/>
        </w:rPr>
        <w:t>َّ</w:t>
      </w:r>
      <w:r w:rsidR="008031E7" w:rsidRPr="00D173B0">
        <w:rPr>
          <w:rFonts w:ascii="Traditional Arabic" w:hAnsi="Traditional Arabic" w:cs="Traditional Arabic"/>
          <w:b/>
          <w:bCs/>
          <w:sz w:val="36"/>
          <w:szCs w:val="36"/>
          <w:rtl/>
        </w:rPr>
        <w:t xml:space="preserve"> التظالم وأكل الأموال بالباطل وإهدار الحقوق بين الرعية، لأنه قيل من قديم: الناس على دين ملوكهم.</w:t>
      </w:r>
    </w:p>
    <w:p w14:paraId="100C4483" w14:textId="77777777" w:rsidR="00BB2F91" w:rsidRPr="00BB2F91" w:rsidRDefault="00BB2F91" w:rsidP="00BB2F91">
      <w:pPr>
        <w:spacing w:before="100" w:beforeAutospacing="1" w:after="100" w:afterAutospacing="1" w:line="240" w:lineRule="auto"/>
        <w:jc w:val="both"/>
        <w:outlineLvl w:val="2"/>
        <w:rPr>
          <w:rFonts w:ascii="Traditional Arabic" w:hAnsi="Traditional Arabic" w:cs="Traditional Arabic"/>
          <w:b/>
          <w:bCs/>
          <w:sz w:val="36"/>
          <w:szCs w:val="36"/>
        </w:rPr>
      </w:pPr>
      <w:r>
        <w:rPr>
          <w:rFonts w:ascii="Traditional Arabic" w:hAnsi="Traditional Arabic" w:cs="Traditional Arabic" w:hint="cs"/>
          <w:b/>
          <w:bCs/>
          <w:sz w:val="36"/>
          <w:szCs w:val="36"/>
          <w:rtl/>
        </w:rPr>
        <w:t>ولا بد في ذلك من ت</w:t>
      </w:r>
      <w:r w:rsidRPr="00BB2F91">
        <w:rPr>
          <w:rFonts w:ascii="Traditional Arabic" w:hAnsi="Traditional Arabic" w:cs="Traditional Arabic"/>
          <w:b/>
          <w:bCs/>
          <w:sz w:val="36"/>
          <w:szCs w:val="36"/>
          <w:rtl/>
        </w:rPr>
        <w:t>كافؤ الفرص يقول عمر بن الخطاب رضي الله عنه</w:t>
      </w:r>
      <w:r>
        <w:rPr>
          <w:rFonts w:ascii="Traditional Arabic" w:hAnsi="Traditional Arabic" w:cs="Traditional Arabic"/>
          <w:b/>
          <w:bCs/>
          <w:sz w:val="36"/>
          <w:szCs w:val="36"/>
          <w:rtl/>
        </w:rPr>
        <w:t xml:space="preserve"> (</w:t>
      </w:r>
      <w:r w:rsidRPr="00BB2F91">
        <w:rPr>
          <w:rFonts w:ascii="Traditional Arabic" w:hAnsi="Traditional Arabic" w:cs="Traditional Arabic"/>
          <w:b/>
          <w:bCs/>
          <w:sz w:val="36"/>
          <w:szCs w:val="36"/>
          <w:rtl/>
        </w:rPr>
        <w:t xml:space="preserve">والله ما </w:t>
      </w:r>
      <w:r>
        <w:rPr>
          <w:rFonts w:ascii="Traditional Arabic" w:hAnsi="Traditional Arabic" w:cs="Traditional Arabic" w:hint="cs"/>
          <w:b/>
          <w:bCs/>
          <w:sz w:val="36"/>
          <w:szCs w:val="36"/>
          <w:rtl/>
        </w:rPr>
        <w:t>أ</w:t>
      </w:r>
      <w:r w:rsidRPr="00BB2F91">
        <w:rPr>
          <w:rFonts w:ascii="Traditional Arabic" w:hAnsi="Traditional Arabic" w:cs="Traditional Arabic"/>
          <w:b/>
          <w:bCs/>
          <w:sz w:val="36"/>
          <w:szCs w:val="36"/>
          <w:rtl/>
        </w:rPr>
        <w:t>حد أحق بهذا</w:t>
      </w:r>
      <w:r>
        <w:rPr>
          <w:rFonts w:ascii="Traditional Arabic" w:hAnsi="Traditional Arabic" w:cs="Traditional Arabic" w:hint="cs"/>
          <w:b/>
          <w:bCs/>
          <w:sz w:val="36"/>
          <w:szCs w:val="36"/>
          <w:rtl/>
        </w:rPr>
        <w:t xml:space="preserve"> </w:t>
      </w:r>
      <w:r w:rsidRPr="00BB2F91">
        <w:rPr>
          <w:rFonts w:ascii="Traditional Arabic" w:hAnsi="Traditional Arabic" w:cs="Traditional Arabic"/>
          <w:b/>
          <w:bCs/>
          <w:sz w:val="36"/>
          <w:szCs w:val="36"/>
          <w:rtl/>
        </w:rPr>
        <w:t xml:space="preserve">المال من </w:t>
      </w:r>
      <w:r>
        <w:rPr>
          <w:rFonts w:ascii="Traditional Arabic" w:hAnsi="Traditional Arabic" w:cs="Traditional Arabic" w:hint="cs"/>
          <w:b/>
          <w:bCs/>
          <w:sz w:val="36"/>
          <w:szCs w:val="36"/>
          <w:rtl/>
        </w:rPr>
        <w:t>أ</w:t>
      </w:r>
      <w:r>
        <w:rPr>
          <w:rFonts w:ascii="Traditional Arabic" w:hAnsi="Traditional Arabic" w:cs="Traditional Arabic"/>
          <w:b/>
          <w:bCs/>
          <w:sz w:val="36"/>
          <w:szCs w:val="36"/>
          <w:rtl/>
        </w:rPr>
        <w:t>حد</w:t>
      </w:r>
      <w:r w:rsidRPr="00BB2F91">
        <w:rPr>
          <w:rFonts w:ascii="Traditional Arabic" w:hAnsi="Traditional Arabic" w:cs="Traditional Arabic"/>
          <w:b/>
          <w:bCs/>
          <w:sz w:val="36"/>
          <w:szCs w:val="36"/>
          <w:rtl/>
        </w:rPr>
        <w:t xml:space="preserve">، وما من </w:t>
      </w:r>
      <w:r>
        <w:rPr>
          <w:rFonts w:ascii="Traditional Arabic" w:hAnsi="Traditional Arabic" w:cs="Traditional Arabic" w:hint="cs"/>
          <w:b/>
          <w:bCs/>
          <w:sz w:val="36"/>
          <w:szCs w:val="36"/>
          <w:rtl/>
        </w:rPr>
        <w:t>أ</w:t>
      </w:r>
      <w:r w:rsidRPr="00BB2F91">
        <w:rPr>
          <w:rFonts w:ascii="Traditional Arabic" w:hAnsi="Traditional Arabic" w:cs="Traditional Arabic"/>
          <w:b/>
          <w:bCs/>
          <w:sz w:val="36"/>
          <w:szCs w:val="36"/>
          <w:rtl/>
        </w:rPr>
        <w:t xml:space="preserve">حد إلا وله نصيب في هذا المال نصيب أعطيته أو </w:t>
      </w:r>
      <w:r>
        <w:rPr>
          <w:rFonts w:ascii="Traditional Arabic" w:hAnsi="Traditional Arabic" w:cs="Traditional Arabic"/>
          <w:b/>
          <w:bCs/>
          <w:sz w:val="36"/>
          <w:szCs w:val="36"/>
          <w:rtl/>
        </w:rPr>
        <w:t>منعته،</w:t>
      </w:r>
      <w:r>
        <w:rPr>
          <w:rFonts w:ascii="Traditional Arabic" w:hAnsi="Traditional Arabic" w:cs="Traditional Arabic" w:hint="cs"/>
          <w:b/>
          <w:bCs/>
          <w:sz w:val="36"/>
          <w:szCs w:val="36"/>
          <w:rtl/>
        </w:rPr>
        <w:t>ف</w:t>
      </w:r>
      <w:r>
        <w:rPr>
          <w:rFonts w:ascii="Traditional Arabic" w:hAnsi="Traditional Arabic" w:cs="Traditional Arabic"/>
          <w:b/>
          <w:bCs/>
          <w:sz w:val="36"/>
          <w:szCs w:val="36"/>
          <w:rtl/>
        </w:rPr>
        <w:t>الرجل وبلاؤه في الإسلام، والرجل وعناؤه وحاجته</w:t>
      </w:r>
      <w:r w:rsidRPr="00BB2F91">
        <w:rPr>
          <w:rFonts w:ascii="Traditional Arabic" w:hAnsi="Traditional Arabic" w:cs="Traditional Arabic"/>
          <w:b/>
          <w:bCs/>
          <w:sz w:val="36"/>
          <w:szCs w:val="36"/>
          <w:rtl/>
        </w:rPr>
        <w:t>، والله لئن بقيت لهم ليصلن الرج</w:t>
      </w:r>
      <w:r>
        <w:rPr>
          <w:rFonts w:ascii="Traditional Arabic" w:hAnsi="Traditional Arabic" w:cs="Traditional Arabic"/>
          <w:b/>
          <w:bCs/>
          <w:sz w:val="36"/>
          <w:szCs w:val="36"/>
          <w:rtl/>
        </w:rPr>
        <w:t>ل حقه من المال وهو في مكانه يرع</w:t>
      </w:r>
      <w:r>
        <w:rPr>
          <w:rFonts w:ascii="Traditional Arabic" w:hAnsi="Traditional Arabic" w:cs="Traditional Arabic" w:hint="cs"/>
          <w:b/>
          <w:bCs/>
          <w:sz w:val="36"/>
          <w:szCs w:val="36"/>
          <w:rtl/>
        </w:rPr>
        <w:t>ى.</w:t>
      </w:r>
      <w:r w:rsidRPr="00BB2F91">
        <w:rPr>
          <w:rFonts w:ascii="Traditional Arabic" w:hAnsi="Traditional Arabic" w:cs="Traditional Arabic"/>
          <w:b/>
          <w:bCs/>
          <w:sz w:val="36"/>
          <w:szCs w:val="36"/>
        </w:rPr>
        <w:t xml:space="preserve"> </w:t>
      </w:r>
    </w:p>
    <w:p w14:paraId="41AD217E"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 xml:space="preserve">2- أن يكون الناس أمام القانون سواءً فلا ضعيف ولا شريف، بل الكل يؤخذ بما يلزمه من الحقوق والحدود، دون نظر إلى لون أو نسب أو وظيفة أو معتقد، كما قال نبينا محمد </w:t>
      </w:r>
      <w:r w:rsidRPr="00D173B0">
        <w:rPr>
          <w:rFonts w:ascii="Traditional Arabic" w:hAnsi="Traditional Arabic" w:cs="Traditional Arabic"/>
          <w:b/>
          <w:bCs/>
          <w:sz w:val="36"/>
          <w:szCs w:val="36"/>
        </w:rPr>
        <w:sym w:font="AGA Arabesque" w:char="F072"/>
      </w:r>
      <w:r w:rsidRPr="00D173B0">
        <w:rPr>
          <w:rFonts w:ascii="Traditional Arabic" w:hAnsi="Traditional Arabic" w:cs="Traditional Arabic"/>
          <w:b/>
          <w:bCs/>
          <w:sz w:val="36"/>
          <w:szCs w:val="36"/>
          <w:rtl/>
        </w:rPr>
        <w:t>: ((والله ــ أو وايم الله ــ لو أن فاطمة بنت محمد سرقت، لقطع محمد يدها.. إنما هلك من كان قبلكم أنهم كانوا إذا سرق فيهم الشريف تركوه، وإذا سرق فيهم الضعيف أقاموا عليه الحد))(</w:t>
      </w:r>
      <w:r w:rsidRPr="00D173B0">
        <w:rPr>
          <w:rFonts w:ascii="Traditional Arabic" w:hAnsi="Traditional Arabic" w:cs="Traditional Arabic"/>
          <w:b/>
          <w:bCs/>
          <w:sz w:val="36"/>
          <w:szCs w:val="36"/>
          <w:rtl/>
        </w:rPr>
        <w:footnoteReference w:id="27"/>
      </w:r>
      <w:r w:rsidRPr="00D173B0">
        <w:rPr>
          <w:rFonts w:ascii="Traditional Arabic" w:hAnsi="Traditional Arabic" w:cs="Traditional Arabic"/>
          <w:b/>
          <w:bCs/>
          <w:sz w:val="36"/>
          <w:szCs w:val="36"/>
          <w:rtl/>
        </w:rPr>
        <w:t>)، وكما قال الصديق رضي الله عنه أول ما ولي الخلافة: "الضعيف فيكم قوي عندي حتى آخذ الحق له، والقوي فيكم ضعيف عندي حتى آخذ الحق منه"(</w:t>
      </w:r>
      <w:r w:rsidRPr="00D173B0">
        <w:rPr>
          <w:rFonts w:ascii="Traditional Arabic" w:hAnsi="Traditional Arabic" w:cs="Traditional Arabic"/>
          <w:b/>
          <w:bCs/>
          <w:sz w:val="36"/>
          <w:szCs w:val="36"/>
          <w:rtl/>
        </w:rPr>
        <w:footnoteReference w:id="28"/>
      </w:r>
      <w:r w:rsidRPr="00D173B0">
        <w:rPr>
          <w:rFonts w:ascii="Traditional Arabic" w:hAnsi="Traditional Arabic" w:cs="Traditional Arabic"/>
          <w:b/>
          <w:bCs/>
          <w:sz w:val="36"/>
          <w:szCs w:val="36"/>
          <w:rtl/>
        </w:rPr>
        <w:t>)، وكما قال عمر بن الخطاب في كتابه لأبي موسى الأشعري رضي الله عنهما: "آسِ بين الناس في وجهك ومجلسك وعدلك؛ حتى لا يطمع قويٌّ في باطلك، ولا ييأس ضعيف من عدلك"(</w:t>
      </w:r>
      <w:r w:rsidRPr="00D173B0">
        <w:rPr>
          <w:rFonts w:ascii="Traditional Arabic" w:hAnsi="Traditional Arabic" w:cs="Traditional Arabic"/>
          <w:b/>
          <w:bCs/>
          <w:sz w:val="36"/>
          <w:szCs w:val="36"/>
          <w:rtl/>
        </w:rPr>
        <w:footnoteReference w:id="29"/>
      </w:r>
      <w:r w:rsidRPr="00D173B0">
        <w:rPr>
          <w:rFonts w:ascii="Traditional Arabic" w:hAnsi="Traditional Arabic" w:cs="Traditional Arabic"/>
          <w:b/>
          <w:bCs/>
          <w:sz w:val="36"/>
          <w:szCs w:val="36"/>
          <w:rtl/>
        </w:rPr>
        <w:t>).</w:t>
      </w:r>
    </w:p>
    <w:p w14:paraId="29EAB8B0"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(3) أن يأمن الناس على دمائهم وأعراضهم وأموالهم، فلا يكونون عرضة للمصادرة ونهباً للهواجس، وقد كتب العلامة ابن خلدون فصلاً في أن الظلم مؤذن بخراب العمران حيث قال رحمه الله: "اعلم أن العدوان على الناس في أموالهم ذاهب بآمالهم في تحصيلها واكتسابها لما يرونه حينئذ من أن غايتها ومصيرها انتهابها من أيديهم، وإذا ذهبت آمالهم في اكتسابها وتحصيلها انقبضت أيديهم عن السعي في ذلك، وعلى قدر الاعتداء ونسبته يكون انقباض الرعايا عن السعي في الاكتساب"(</w:t>
      </w:r>
      <w:r w:rsidRPr="00D173B0">
        <w:rPr>
          <w:rFonts w:ascii="Traditional Arabic" w:hAnsi="Traditional Arabic" w:cs="Traditional Arabic"/>
          <w:b/>
          <w:bCs/>
          <w:sz w:val="36"/>
          <w:szCs w:val="36"/>
          <w:rtl/>
        </w:rPr>
        <w:footnoteReference w:id="30"/>
      </w:r>
      <w:r w:rsidRPr="00D173B0">
        <w:rPr>
          <w:rFonts w:ascii="Traditional Arabic" w:hAnsi="Traditional Arabic" w:cs="Traditional Arabic"/>
          <w:b/>
          <w:bCs/>
          <w:sz w:val="36"/>
          <w:szCs w:val="36"/>
          <w:rtl/>
        </w:rPr>
        <w:t>).</w:t>
      </w:r>
    </w:p>
    <w:p w14:paraId="2CBC1094"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ولعل الناظر في أحوال بلاد المسلمين وما هي فيه من فقر وضنك يعلم يقيناً أن مرد ذلك إلى غياب العدل الذي يأمن الناس معه على أموالهم فينطلقوا في الكسب ذاهبين وجائين، مما يدفع بأهل الأموال فيهم إلى تكديسها في بنوك أوروبا ومصارف اليهود لينعم بها أعداء المسلمين.</w:t>
      </w:r>
    </w:p>
    <w:p w14:paraId="45D4D309"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(4) أن تصل إلى الناس حقوقهم كاملة غير منقوصة، دون أن تربط بحب السلطان أو بغضه، قربه أو بعده؛ إذ لا علاقة بين هذا وذاك.. ولله در الفاروق عمر رضي الله عنه حين جاءه قاتل أخيه زيد بن الخطاب يطلب عطاءه بعدما أسلم فقال له عمر: "إني لا أحبك"، قال الرجل: "فهل تمنعني حقي؟"، قال: "لا"، قال: "إذن لا حاجة لي في حبك؛ إنما يأسى علي الحب النساء"(</w:t>
      </w:r>
      <w:r w:rsidRPr="00D173B0">
        <w:rPr>
          <w:rFonts w:ascii="Traditional Arabic" w:hAnsi="Traditional Arabic" w:cs="Traditional Arabic"/>
          <w:b/>
          <w:bCs/>
          <w:sz w:val="36"/>
          <w:szCs w:val="36"/>
          <w:rtl/>
        </w:rPr>
        <w:footnoteReference w:id="31"/>
      </w:r>
      <w:r w:rsidRPr="00D173B0">
        <w:rPr>
          <w:rFonts w:ascii="Traditional Arabic" w:hAnsi="Traditional Arabic" w:cs="Traditional Arabic"/>
          <w:b/>
          <w:bCs/>
          <w:sz w:val="36"/>
          <w:szCs w:val="36"/>
          <w:rtl/>
        </w:rPr>
        <w:t>).</w:t>
      </w:r>
    </w:p>
    <w:p w14:paraId="10B0CEDF"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(5) أن يكون لكل فرد الحق في أن يتكلم بما شاء ــ دون خروج عن الدين أو الآداب المرعية ــ مما يقصد به النصح والإصلاح دون أن يكون عرضة للتوقيف والمساءلة، ولا يكون هذا الحق انتقائياً بحيث يسمح لكل رويبضة(</w:t>
      </w:r>
      <w:r w:rsidRPr="00D173B0">
        <w:rPr>
          <w:rFonts w:ascii="Traditional Arabic" w:hAnsi="Traditional Arabic" w:cs="Traditional Arabic"/>
          <w:b/>
          <w:bCs/>
          <w:sz w:val="36"/>
          <w:szCs w:val="36"/>
          <w:rtl/>
        </w:rPr>
        <w:footnoteReference w:id="32"/>
      </w:r>
      <w:r w:rsidRPr="00D173B0">
        <w:rPr>
          <w:rFonts w:ascii="Traditional Arabic" w:hAnsi="Traditional Arabic" w:cs="Traditional Arabic"/>
          <w:b/>
          <w:bCs/>
          <w:sz w:val="36"/>
          <w:szCs w:val="36"/>
          <w:rtl/>
        </w:rPr>
        <w:t>) أن يتكلم في الشئون العامة، فإذا تكلم إمام المسجد ــ مثلاً ــ عُدَّ قوله منكراً وزوراً وافتئاتاً على الحق العام والسياسة العليا.</w:t>
      </w:r>
    </w:p>
    <w:p w14:paraId="69FD093E"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(6)</w:t>
      </w:r>
      <w:r w:rsidR="00422B57" w:rsidRPr="00D173B0">
        <w:rPr>
          <w:rFonts w:ascii="Traditional Arabic" w:hAnsi="Traditional Arabic" w:cs="Traditional Arabic"/>
          <w:b/>
          <w:bCs/>
          <w:sz w:val="36"/>
          <w:szCs w:val="36"/>
          <w:rtl/>
        </w:rPr>
        <w:t xml:space="preserve"> </w:t>
      </w:r>
      <w:r w:rsidRPr="00D173B0">
        <w:rPr>
          <w:rFonts w:ascii="Traditional Arabic" w:hAnsi="Traditional Arabic" w:cs="Traditional Arabic"/>
          <w:b/>
          <w:bCs/>
          <w:sz w:val="36"/>
          <w:szCs w:val="36"/>
          <w:rtl/>
        </w:rPr>
        <w:t>المماثلة في العقوبة، فلا تشرع عقوبتان مختلفتان لجرم واحد، وخذ لذلك مثلاً ما عليه الحال في أكثر بلاد المسلمين حيث تفصل قوانين خاصة لمن يسب رأس الدولة مثلاً مع أنه لو سب غيره لأجريت عليه الأحكام المعتادة، ولا يعرف عدل الله ولا رسوله مثل هذا الفرق وقد ذكروا أن حرورياً(</w:t>
      </w:r>
      <w:r w:rsidRPr="00D173B0">
        <w:rPr>
          <w:rFonts w:ascii="Traditional Arabic" w:hAnsi="Traditional Arabic" w:cs="Traditional Arabic"/>
          <w:b/>
          <w:bCs/>
          <w:sz w:val="36"/>
          <w:szCs w:val="36"/>
          <w:rtl/>
        </w:rPr>
        <w:footnoteReference w:id="33"/>
      </w:r>
      <w:r w:rsidRPr="00D173B0">
        <w:rPr>
          <w:rFonts w:ascii="Traditional Arabic" w:hAnsi="Traditional Arabic" w:cs="Traditional Arabic"/>
          <w:b/>
          <w:bCs/>
          <w:sz w:val="36"/>
          <w:szCs w:val="36"/>
          <w:rtl/>
        </w:rPr>
        <w:t>) دخل على سليمان بن عبد الملك مكبلاً بالأغلال فقال لسليمان: "يا فاسق يا ابن الفاسق"، فاستشار سليمان عمر بن عبد العزيز فيما يصنع به؟ فقال له عمر: "أرى أن تشتمه كما شتمك"، فأمر سليمان بضرب عنقه(</w:t>
      </w:r>
      <w:r w:rsidRPr="00D173B0">
        <w:rPr>
          <w:rFonts w:ascii="Traditional Arabic" w:hAnsi="Traditional Arabic" w:cs="Traditional Arabic"/>
          <w:b/>
          <w:bCs/>
          <w:sz w:val="36"/>
          <w:szCs w:val="36"/>
          <w:rtl/>
        </w:rPr>
        <w:footnoteReference w:id="34"/>
      </w:r>
      <w:r w:rsidRPr="00D173B0">
        <w:rPr>
          <w:rFonts w:ascii="Traditional Arabic" w:hAnsi="Traditional Arabic" w:cs="Traditional Arabic"/>
          <w:b/>
          <w:bCs/>
          <w:sz w:val="36"/>
          <w:szCs w:val="36"/>
          <w:rtl/>
        </w:rPr>
        <w:t>). فيا ليت شعري كيف الفرق بين حكم الله وحكم الهوى؟ بين حكم الباطل وحكم الحق.</w:t>
      </w:r>
    </w:p>
    <w:p w14:paraId="2B586D43"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(7)</w:t>
      </w:r>
      <w:r w:rsidR="00422B57" w:rsidRPr="00D173B0">
        <w:rPr>
          <w:rFonts w:ascii="Traditional Arabic" w:hAnsi="Traditional Arabic" w:cs="Traditional Arabic"/>
          <w:b/>
          <w:bCs/>
          <w:sz w:val="36"/>
          <w:szCs w:val="36"/>
          <w:rtl/>
        </w:rPr>
        <w:t xml:space="preserve"> </w:t>
      </w:r>
      <w:r w:rsidRPr="00D173B0">
        <w:rPr>
          <w:rFonts w:ascii="Traditional Arabic" w:hAnsi="Traditional Arabic" w:cs="Traditional Arabic"/>
          <w:b/>
          <w:bCs/>
          <w:sz w:val="36"/>
          <w:szCs w:val="36"/>
          <w:rtl/>
        </w:rPr>
        <w:t>منع الظلم بكافة أشكاله في الأموال بمنع الربا والغش ومطل الغني الواجد(</w:t>
      </w:r>
      <w:r w:rsidRPr="00D173B0">
        <w:rPr>
          <w:rFonts w:ascii="Traditional Arabic" w:hAnsi="Traditional Arabic" w:cs="Traditional Arabic"/>
          <w:b/>
          <w:bCs/>
          <w:sz w:val="36"/>
          <w:szCs w:val="36"/>
          <w:rtl/>
        </w:rPr>
        <w:footnoteReference w:id="35"/>
      </w:r>
      <w:r w:rsidRPr="00D173B0">
        <w:rPr>
          <w:rFonts w:ascii="Traditional Arabic" w:hAnsi="Traditional Arabic" w:cs="Traditional Arabic"/>
          <w:b/>
          <w:bCs/>
          <w:sz w:val="36"/>
          <w:szCs w:val="36"/>
          <w:rtl/>
        </w:rPr>
        <w:t>)، وكذلك يمنع أن يكون المال دُولة بين طائفة بعينها أو جماعة أو قبيلة، بل تتاح للناس فرص التكسب والعمران كل حسب طاقته، ويمنع الاحتكار وتلقي الركبان، وتفرض تسعيرة على بعض السلع عند الحاجة لذلك(</w:t>
      </w:r>
      <w:r w:rsidRPr="00D173B0">
        <w:rPr>
          <w:rFonts w:ascii="Traditional Arabic" w:hAnsi="Traditional Arabic" w:cs="Traditional Arabic"/>
          <w:b/>
          <w:bCs/>
          <w:sz w:val="36"/>
          <w:szCs w:val="36"/>
          <w:rtl/>
        </w:rPr>
        <w:footnoteReference w:id="36"/>
      </w:r>
      <w:r w:rsidRPr="00D173B0">
        <w:rPr>
          <w:rFonts w:ascii="Traditional Arabic" w:hAnsi="Traditional Arabic" w:cs="Traditional Arabic"/>
          <w:b/>
          <w:bCs/>
          <w:sz w:val="36"/>
          <w:szCs w:val="36"/>
          <w:rtl/>
        </w:rPr>
        <w:t>)، ويُجبر التجار على البيع ــ إن امتنعوا ــ وبالناس حاجة إلى ما بأيديهم من السلع، كما تُمنع كل معاملة فاسدة نهى الشرع عنها وحذر منها كبيع العِينة(</w:t>
      </w:r>
      <w:r w:rsidRPr="00D173B0">
        <w:rPr>
          <w:rFonts w:ascii="Traditional Arabic" w:hAnsi="Traditional Arabic" w:cs="Traditional Arabic"/>
          <w:b/>
          <w:bCs/>
          <w:sz w:val="36"/>
          <w:szCs w:val="36"/>
          <w:rtl/>
        </w:rPr>
        <w:footnoteReference w:id="37"/>
      </w:r>
      <w:r w:rsidRPr="00D173B0">
        <w:rPr>
          <w:rFonts w:ascii="Traditional Arabic" w:hAnsi="Traditional Arabic" w:cs="Traditional Arabic"/>
          <w:b/>
          <w:bCs/>
          <w:sz w:val="36"/>
          <w:szCs w:val="36"/>
          <w:rtl/>
        </w:rPr>
        <w:t>)، وبيع الثمر قبل بدو صلاحه(</w:t>
      </w:r>
      <w:r w:rsidRPr="00D173B0">
        <w:rPr>
          <w:rFonts w:ascii="Traditional Arabic" w:hAnsi="Traditional Arabic" w:cs="Traditional Arabic"/>
          <w:b/>
          <w:bCs/>
          <w:sz w:val="36"/>
          <w:szCs w:val="36"/>
          <w:rtl/>
        </w:rPr>
        <w:footnoteReference w:id="38"/>
      </w:r>
      <w:r w:rsidRPr="00D173B0">
        <w:rPr>
          <w:rFonts w:ascii="Traditional Arabic" w:hAnsi="Traditional Arabic" w:cs="Traditional Arabic"/>
          <w:b/>
          <w:bCs/>
          <w:sz w:val="36"/>
          <w:szCs w:val="36"/>
          <w:rtl/>
        </w:rPr>
        <w:t>)، وبيع السلعة قبل قبضها(</w:t>
      </w:r>
      <w:r w:rsidRPr="00D173B0">
        <w:rPr>
          <w:rFonts w:ascii="Traditional Arabic" w:hAnsi="Traditional Arabic" w:cs="Traditional Arabic"/>
          <w:b/>
          <w:bCs/>
          <w:sz w:val="36"/>
          <w:szCs w:val="36"/>
          <w:rtl/>
        </w:rPr>
        <w:footnoteReference w:id="39"/>
      </w:r>
      <w:r w:rsidRPr="00D173B0">
        <w:rPr>
          <w:rFonts w:ascii="Traditional Arabic" w:hAnsi="Traditional Arabic" w:cs="Traditional Arabic"/>
          <w:b/>
          <w:bCs/>
          <w:sz w:val="36"/>
          <w:szCs w:val="36"/>
          <w:rtl/>
        </w:rPr>
        <w:t>)، وكذلك الشروط الفاسدة في الإجارة ونحوها.</w:t>
      </w:r>
    </w:p>
    <w:p w14:paraId="7A645FBB"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(8) من العدل كفالة العيش الكريم اللائق لكل إنسان ــ مسلماً كان أو غير مسلم ــ وأقله ما يصون به وجهه عن سؤال الناس من قوت يسد جوعته، ولباس يستر عورته، </w:t>
      </w:r>
      <w:r w:rsidR="00422B57" w:rsidRPr="00D173B0">
        <w:rPr>
          <w:rFonts w:ascii="Traditional Arabic" w:hAnsi="Traditional Arabic" w:cs="Traditional Arabic"/>
          <w:b/>
          <w:bCs/>
          <w:sz w:val="36"/>
          <w:szCs w:val="36"/>
          <w:rtl/>
        </w:rPr>
        <w:t xml:space="preserve">وعلاج يداوي علته، </w:t>
      </w:r>
      <w:r w:rsidRPr="00D173B0">
        <w:rPr>
          <w:rFonts w:ascii="Traditional Arabic" w:hAnsi="Traditional Arabic" w:cs="Traditional Arabic"/>
          <w:b/>
          <w:bCs/>
          <w:sz w:val="36"/>
          <w:szCs w:val="36"/>
          <w:rtl/>
        </w:rPr>
        <w:t>مع توفير فرص العمل للقادرين عليه، وأن تتكافأ الأجور مع العمل المبذول والإنتاج الحاصل من الفرد، حسب طبيعة العمل ونوعه، فليس من العدل أن تتمتع فئة بكل شيء لكون أفرادها قد تقلدوا مناصب معينة، كأن يكونوا وزراء أو سفراء أو مديري بنوك مثلاً، بينما تحرم قطاعات أخرى نفعها أعظم وفائدتها أجل كالأطباء وجنود وضباط الجيش ومعلمي المدارس والجامعات.</w:t>
      </w:r>
    </w:p>
    <w:p w14:paraId="77B97234"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(9) صيانة أعراض الناس من أن تُنتهَك، فلا يُسمح بشيوع الفاحشة ولا التحريض على المنكرات، ومظاهر ذلك تبرج النساء وسفورهن، وركوب المرأة مع كلِّ من هبَّ ودبَّ دون تحرٍّ، فلا بد من الحيلولة دون ذلك كله عن طريق المحتسبين والشُّرَط وأمثالهم بسطاً للعدل ورحمةً بالناس.</w:t>
      </w:r>
    </w:p>
    <w:p w14:paraId="205F3D0A"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(10) أن تُحفَظ لغير المسلمين حقوقهم التي كفلها الإسلام لهم، ماداموا أهل وفاء وسلم، ولم تبدر منهم بادرة خيانة أو غدر؛ لأنهم أهل ذمة، "والذمة كلمة معناها العهد والضمان والأمان، وإنما سموا بذلك لأن لهم عهد الله وعهد رسوله، وعهد جماعة المسلمين، أن يعيشوا في حماية الإسلام، وفي كنف المجتمع الإسلامي آمنين مطمئنين"(</w:t>
      </w:r>
      <w:r w:rsidRPr="00D173B0">
        <w:rPr>
          <w:rFonts w:ascii="Traditional Arabic" w:hAnsi="Traditional Arabic" w:cs="Traditional Arabic"/>
          <w:b/>
          <w:bCs/>
          <w:sz w:val="36"/>
          <w:szCs w:val="36"/>
          <w:rtl/>
        </w:rPr>
        <w:footnoteReference w:id="40"/>
      </w:r>
      <w:r w:rsidRPr="00D173B0">
        <w:rPr>
          <w:rFonts w:ascii="Traditional Arabic" w:hAnsi="Traditional Arabic" w:cs="Traditional Arabic"/>
          <w:b/>
          <w:bCs/>
          <w:sz w:val="36"/>
          <w:szCs w:val="36"/>
          <w:rtl/>
        </w:rPr>
        <w:t xml:space="preserve">)، فتكفُل لهم الدولة الإسلامية الحماية من الاعتداء الخارجي، والحماية من الظلم الداخلي، قال رسول الله </w:t>
      </w:r>
      <w:r w:rsidRPr="00D173B0">
        <w:rPr>
          <w:rFonts w:ascii="Traditional Arabic" w:hAnsi="Traditional Arabic" w:cs="Traditional Arabic"/>
          <w:b/>
          <w:bCs/>
          <w:sz w:val="36"/>
          <w:szCs w:val="36"/>
        </w:rPr>
        <w:sym w:font="AGA Arabesque" w:char="F072"/>
      </w:r>
      <w:r w:rsidRPr="00D173B0">
        <w:rPr>
          <w:rFonts w:ascii="Traditional Arabic" w:hAnsi="Traditional Arabic" w:cs="Traditional Arabic"/>
          <w:b/>
          <w:bCs/>
          <w:sz w:val="36"/>
          <w:szCs w:val="36"/>
          <w:rtl/>
        </w:rPr>
        <w:t>: ((من ظلم معاهداً، أو انتقصه حقه، أو كلّفه فوق طاقته، أو أخذ منه شيئاً بغير طيب نفس منه، فأنا حجيجه يوم القيامة))(</w:t>
      </w:r>
      <w:r w:rsidRPr="00D173B0">
        <w:rPr>
          <w:rFonts w:ascii="Traditional Arabic" w:hAnsi="Traditional Arabic" w:cs="Traditional Arabic"/>
          <w:b/>
          <w:bCs/>
          <w:sz w:val="36"/>
          <w:szCs w:val="36"/>
          <w:rtl/>
        </w:rPr>
        <w:footnoteReference w:id="41"/>
      </w:r>
      <w:r w:rsidRPr="00D173B0">
        <w:rPr>
          <w:rFonts w:ascii="Traditional Arabic" w:hAnsi="Traditional Arabic" w:cs="Traditional Arabic"/>
          <w:b/>
          <w:bCs/>
          <w:sz w:val="36"/>
          <w:szCs w:val="36"/>
          <w:rtl/>
        </w:rPr>
        <w:t>)، وقال عليه الصلاة والسلام: ((من آذى ذمياً فقد آذاني، ومن آذاني فقد آذى الله تعالى))(</w:t>
      </w:r>
      <w:r w:rsidRPr="00D173B0">
        <w:rPr>
          <w:rFonts w:ascii="Traditional Arabic" w:hAnsi="Traditional Arabic" w:cs="Traditional Arabic"/>
          <w:b/>
          <w:bCs/>
          <w:sz w:val="36"/>
          <w:szCs w:val="36"/>
          <w:rtl/>
        </w:rPr>
        <w:footnoteReference w:id="42"/>
      </w:r>
      <w:r w:rsidRPr="00D173B0">
        <w:rPr>
          <w:rFonts w:ascii="Traditional Arabic" w:hAnsi="Traditional Arabic" w:cs="Traditional Arabic"/>
          <w:b/>
          <w:bCs/>
          <w:sz w:val="36"/>
          <w:szCs w:val="36"/>
          <w:rtl/>
        </w:rPr>
        <w:t>).</w:t>
      </w:r>
    </w:p>
    <w:p w14:paraId="00B55DC3"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فأهل الذمة في الدولة ال</w:t>
      </w:r>
      <w:r w:rsidR="008757DA">
        <w:rPr>
          <w:rStyle w:val="a4"/>
          <w:rFonts w:ascii="Traditional Arabic" w:hAnsi="Traditional Arabic" w:cs="Traditional Arabic"/>
          <w:b/>
          <w:bCs/>
          <w:sz w:val="36"/>
          <w:szCs w:val="36"/>
          <w:rtl/>
        </w:rPr>
        <w:footnoteReference w:id="43"/>
      </w:r>
      <w:r w:rsidRPr="00D173B0">
        <w:rPr>
          <w:rFonts w:ascii="Traditional Arabic" w:hAnsi="Traditional Arabic" w:cs="Traditional Arabic"/>
          <w:b/>
          <w:bCs/>
          <w:sz w:val="36"/>
          <w:szCs w:val="36"/>
          <w:rtl/>
        </w:rPr>
        <w:t>مسلمة آمنون على أبدانهم وأموالهم وأعراضهم ودمائهم، لا يصل إليهم أحد بما يكرهون، بل أموالهم كأموالنا ودماؤهم كدمائنا(</w:t>
      </w:r>
      <w:r w:rsidRPr="00D173B0">
        <w:rPr>
          <w:rFonts w:ascii="Traditional Arabic" w:hAnsi="Traditional Arabic" w:cs="Traditional Arabic"/>
          <w:b/>
          <w:bCs/>
          <w:sz w:val="36"/>
          <w:szCs w:val="36"/>
          <w:rtl/>
        </w:rPr>
        <w:footnoteReference w:id="44"/>
      </w:r>
      <w:r w:rsidRPr="00D173B0">
        <w:rPr>
          <w:rFonts w:ascii="Traditional Arabic" w:hAnsi="Traditional Arabic" w:cs="Traditional Arabic"/>
          <w:b/>
          <w:bCs/>
          <w:sz w:val="36"/>
          <w:szCs w:val="36"/>
          <w:rtl/>
        </w:rPr>
        <w:t xml:space="preserve">). فليس كفرهم مبيحاً لظلمهم أو انتقاص حقوقهم بل ورد الوعيد الشديد من النبي </w:t>
      </w:r>
      <w:r w:rsidRPr="00D173B0">
        <w:rPr>
          <w:rFonts w:ascii="Traditional Arabic" w:hAnsi="Traditional Arabic" w:cs="Traditional Arabic"/>
          <w:b/>
          <w:bCs/>
          <w:sz w:val="36"/>
          <w:szCs w:val="36"/>
        </w:rPr>
        <w:sym w:font="AGA Arabesque" w:char="F072"/>
      </w:r>
      <w:r w:rsidRPr="00D173B0">
        <w:rPr>
          <w:rFonts w:ascii="Traditional Arabic" w:hAnsi="Traditional Arabic" w:cs="Traditional Arabic"/>
          <w:b/>
          <w:bCs/>
          <w:sz w:val="36"/>
          <w:szCs w:val="36"/>
          <w:rtl/>
        </w:rPr>
        <w:t xml:space="preserve"> في ذلك حتى قال: ((من قتل معاهداً لم يُرِحْ رائحة الجنة، وإن ريحها ليوجد من مسيرة أربعين عاماً))(</w:t>
      </w:r>
      <w:r w:rsidRPr="00D173B0">
        <w:rPr>
          <w:rFonts w:ascii="Traditional Arabic" w:hAnsi="Traditional Arabic" w:cs="Traditional Arabic"/>
          <w:b/>
          <w:bCs/>
          <w:sz w:val="36"/>
          <w:szCs w:val="36"/>
          <w:rtl/>
        </w:rPr>
        <w:footnoteReference w:id="45"/>
      </w:r>
      <w:r w:rsidRPr="00D173B0">
        <w:rPr>
          <w:rFonts w:ascii="Traditional Arabic" w:hAnsi="Traditional Arabic" w:cs="Traditional Arabic"/>
          <w:b/>
          <w:bCs/>
          <w:sz w:val="36"/>
          <w:szCs w:val="36"/>
          <w:rtl/>
        </w:rPr>
        <w:t xml:space="preserve">)، وهم يضربون في الأرض ــ شأنهم شأن المسلمين ــ يبتغون من فضل الله، </w:t>
      </w:r>
      <w:r w:rsidRPr="00D173B0">
        <w:rPr>
          <w:rFonts w:ascii="Traditional Arabic" w:hAnsi="Traditional Arabic" w:cs="Traditional Arabic"/>
          <w:b/>
          <w:bCs/>
          <w:sz w:val="36"/>
          <w:szCs w:val="36"/>
          <w:rtl/>
        </w:rPr>
        <w:lastRenderedPageBreak/>
        <w:t>آمنون على أموالهم، بل إن العاجز عن الكسب منهم والشيخ الكبير، له في بيت مال المسلمين نصيب، وقد رأى عمر بن الخطاب ــ رضي الله عنه ــ شيخاً يهودياً يسأل الناس، فأخذه وذهب به إلى خازن بيت مال المسلمين، وأمره أن يفرض له من بيت المال ما يكفيه وقال: "ما أنصفناه إذ أخذنا منه الجزية شاباً، ثم نخذله عند الهرم"(</w:t>
      </w:r>
      <w:r w:rsidRPr="00D173B0">
        <w:rPr>
          <w:rFonts w:ascii="Traditional Arabic" w:hAnsi="Traditional Arabic" w:cs="Traditional Arabic"/>
          <w:b/>
          <w:bCs/>
          <w:sz w:val="36"/>
          <w:szCs w:val="36"/>
          <w:rtl/>
        </w:rPr>
        <w:footnoteReference w:id="46"/>
      </w:r>
      <w:r w:rsidRPr="00D173B0">
        <w:rPr>
          <w:rFonts w:ascii="Traditional Arabic" w:hAnsi="Traditional Arabic" w:cs="Traditional Arabic"/>
          <w:b/>
          <w:bCs/>
          <w:sz w:val="36"/>
          <w:szCs w:val="36"/>
          <w:rtl/>
        </w:rPr>
        <w:t>).</w:t>
      </w:r>
    </w:p>
    <w:p w14:paraId="48DAAD00"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 xml:space="preserve">وأهم من ذلك كله أن الإسلام يضمن لهم حرية التدين، رغم اعتقاد كل مسلم أن ما عليه اليهود والنصارى إنما هو دين مغشوش وعقيدة باطلة، لكنهم يتركونهم وما يدينون، لأن الله أمر بذلك لما قال: </w:t>
      </w:r>
      <w:r w:rsidRPr="00D173B0">
        <w:rPr>
          <w:rFonts w:ascii="Traditional Arabic" w:hAnsi="Traditional Arabic" w:cs="Traditional Arabic"/>
          <w:b/>
          <w:bCs/>
          <w:sz w:val="36"/>
          <w:szCs w:val="36"/>
        </w:rPr>
        <w:sym w:font="AGA Arabesque" w:char="F05D"/>
      </w:r>
      <w:r w:rsidRPr="00D173B0">
        <w:rPr>
          <w:rFonts w:ascii="Traditional Arabic" w:hAnsi="Traditional Arabic" w:cs="Traditional Arabic"/>
          <w:b/>
          <w:bCs/>
          <w:sz w:val="36"/>
          <w:szCs w:val="36"/>
          <w:rtl/>
        </w:rPr>
        <w:t>لا إكراه في الدين قد تبين الرشد من الغي</w:t>
      </w:r>
      <w:r w:rsidRPr="00D173B0">
        <w:rPr>
          <w:rFonts w:ascii="Traditional Arabic" w:hAnsi="Traditional Arabic" w:cs="Traditional Arabic"/>
          <w:b/>
          <w:bCs/>
          <w:sz w:val="36"/>
          <w:szCs w:val="36"/>
        </w:rPr>
        <w:sym w:font="AGA Arabesque" w:char="F05B"/>
      </w:r>
      <w:r w:rsidRPr="00D173B0">
        <w:rPr>
          <w:rFonts w:ascii="Traditional Arabic" w:hAnsi="Traditional Arabic" w:cs="Traditional Arabic"/>
          <w:b/>
          <w:bCs/>
          <w:sz w:val="36"/>
          <w:szCs w:val="36"/>
          <w:rtl/>
        </w:rPr>
        <w:t>(</w:t>
      </w:r>
      <w:r w:rsidRPr="00D173B0">
        <w:rPr>
          <w:rFonts w:ascii="Traditional Arabic" w:hAnsi="Traditional Arabic" w:cs="Traditional Arabic"/>
          <w:b/>
          <w:bCs/>
          <w:sz w:val="36"/>
          <w:szCs w:val="36"/>
          <w:rtl/>
        </w:rPr>
        <w:footnoteReference w:id="47"/>
      </w:r>
      <w:r w:rsidRPr="00D173B0">
        <w:rPr>
          <w:rFonts w:ascii="Traditional Arabic" w:hAnsi="Traditional Arabic" w:cs="Traditional Arabic"/>
          <w:b/>
          <w:bCs/>
          <w:sz w:val="36"/>
          <w:szCs w:val="36"/>
          <w:rtl/>
        </w:rPr>
        <w:t xml:space="preserve">)، وقال: </w:t>
      </w:r>
      <w:r w:rsidRPr="00D173B0">
        <w:rPr>
          <w:rFonts w:ascii="Traditional Arabic" w:hAnsi="Traditional Arabic" w:cs="Traditional Arabic"/>
          <w:b/>
          <w:bCs/>
          <w:sz w:val="36"/>
          <w:szCs w:val="36"/>
        </w:rPr>
        <w:sym w:font="AGA Arabesque" w:char="F05D"/>
      </w:r>
      <w:r w:rsidRPr="00D173B0">
        <w:rPr>
          <w:rFonts w:ascii="Traditional Arabic" w:hAnsi="Traditional Arabic" w:cs="Traditional Arabic"/>
          <w:b/>
          <w:bCs/>
          <w:sz w:val="36"/>
          <w:szCs w:val="36"/>
          <w:rtl/>
        </w:rPr>
        <w:t>فمن شاء فليؤمن ومن شاء فليكفر</w:t>
      </w:r>
      <w:r w:rsidRPr="00D173B0">
        <w:rPr>
          <w:rFonts w:ascii="Traditional Arabic" w:hAnsi="Traditional Arabic" w:cs="Traditional Arabic"/>
          <w:b/>
          <w:bCs/>
          <w:sz w:val="36"/>
          <w:szCs w:val="36"/>
        </w:rPr>
        <w:sym w:font="AGA Arabesque" w:char="F05B"/>
      </w:r>
      <w:r w:rsidRPr="00D173B0">
        <w:rPr>
          <w:rFonts w:ascii="Traditional Arabic" w:hAnsi="Traditional Arabic" w:cs="Traditional Arabic"/>
          <w:b/>
          <w:bCs/>
          <w:sz w:val="36"/>
          <w:szCs w:val="36"/>
          <w:rtl/>
        </w:rPr>
        <w:t>(</w:t>
      </w:r>
      <w:r w:rsidRPr="00D173B0">
        <w:rPr>
          <w:rFonts w:ascii="Traditional Arabic" w:hAnsi="Traditional Arabic" w:cs="Traditional Arabic"/>
          <w:b/>
          <w:bCs/>
          <w:sz w:val="36"/>
          <w:szCs w:val="36"/>
          <w:rtl/>
        </w:rPr>
        <w:footnoteReference w:id="48"/>
      </w:r>
      <w:r w:rsidRPr="00D173B0">
        <w:rPr>
          <w:rFonts w:ascii="Traditional Arabic" w:hAnsi="Traditional Arabic" w:cs="Traditional Arabic"/>
          <w:b/>
          <w:bCs/>
          <w:sz w:val="36"/>
          <w:szCs w:val="36"/>
          <w:rtl/>
        </w:rPr>
        <w:t>)، وهذا الأمر أبين من أن تضرب عليه الأمثلة وتذكر فيه شواهد التاريخ، لكن من باب الذكرى أسوق هذين المثلين من أزهى عهود الإسلام وأفضل أيامه؛ حتى يستبين الحق لطالبه:</w:t>
      </w:r>
    </w:p>
    <w:p w14:paraId="082BA475"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(1) في عهد عمر بن الخطاب إلى أهل إيلياء(</w:t>
      </w:r>
      <w:r w:rsidRPr="00D173B0">
        <w:rPr>
          <w:rFonts w:ascii="Traditional Arabic" w:hAnsi="Traditional Arabic" w:cs="Traditional Arabic"/>
          <w:b/>
          <w:bCs/>
          <w:sz w:val="36"/>
          <w:szCs w:val="36"/>
          <w:rtl/>
        </w:rPr>
        <w:footnoteReference w:id="49"/>
      </w:r>
      <w:r w:rsidRPr="00D173B0">
        <w:rPr>
          <w:rFonts w:ascii="Traditional Arabic" w:hAnsi="Traditional Arabic" w:cs="Traditional Arabic"/>
          <w:b/>
          <w:bCs/>
          <w:sz w:val="36"/>
          <w:szCs w:val="36"/>
          <w:rtl/>
        </w:rPr>
        <w:t>): "هذا ما أعطى عبد الله عمر أمير المؤمنين أهل إيلياء من الأمان: أعطاهم أماناً لأنفسهم، وأموالهم، وكنائسهم، وصلبانهم وسائر ملتها، لا تسكن كنائسهم ولا تهدم ولا ينتقص منها، ولا من حيزها، ولا من صليبها، ولا من شيء من أموالهم، ولا يكرهون على دينهم، ولا يضار أحد منهم، ولا يسكن بإيلياء معهم أحد من اليهود"(</w:t>
      </w:r>
      <w:r w:rsidRPr="00D173B0">
        <w:rPr>
          <w:rFonts w:ascii="Traditional Arabic" w:hAnsi="Traditional Arabic" w:cs="Traditional Arabic"/>
          <w:b/>
          <w:bCs/>
          <w:sz w:val="36"/>
          <w:szCs w:val="36"/>
          <w:rtl/>
        </w:rPr>
        <w:footnoteReference w:id="50"/>
      </w:r>
      <w:r w:rsidRPr="00D173B0">
        <w:rPr>
          <w:rFonts w:ascii="Traditional Arabic" w:hAnsi="Traditional Arabic" w:cs="Traditional Arabic"/>
          <w:b/>
          <w:bCs/>
          <w:sz w:val="36"/>
          <w:szCs w:val="36"/>
          <w:rtl/>
        </w:rPr>
        <w:t>).</w:t>
      </w:r>
    </w:p>
    <w:p w14:paraId="0D50D813"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(2) في عهد خالد بن الوليد لأهل عانات(</w:t>
      </w:r>
      <w:r w:rsidRPr="00D173B0">
        <w:rPr>
          <w:rFonts w:ascii="Traditional Arabic" w:hAnsi="Traditional Arabic" w:cs="Traditional Arabic"/>
          <w:b/>
          <w:bCs/>
          <w:sz w:val="36"/>
          <w:szCs w:val="36"/>
          <w:rtl/>
        </w:rPr>
        <w:footnoteReference w:id="51"/>
      </w:r>
      <w:r w:rsidRPr="00D173B0">
        <w:rPr>
          <w:rFonts w:ascii="Traditional Arabic" w:hAnsi="Traditional Arabic" w:cs="Traditional Arabic"/>
          <w:b/>
          <w:bCs/>
          <w:sz w:val="36"/>
          <w:szCs w:val="36"/>
          <w:rtl/>
        </w:rPr>
        <w:t>): "ولهم أن يضربوا نواقيسهم في أي ساعة شاءوا من ليل أو نهار، إلا في أوقات الصلاة، وأن يخرجوا الصلبان في أيام عيدهم"(</w:t>
      </w:r>
      <w:r w:rsidRPr="00D173B0">
        <w:rPr>
          <w:rFonts w:ascii="Traditional Arabic" w:hAnsi="Traditional Arabic" w:cs="Traditional Arabic"/>
          <w:b/>
          <w:bCs/>
          <w:sz w:val="36"/>
          <w:szCs w:val="36"/>
          <w:rtl/>
        </w:rPr>
        <w:footnoteReference w:id="52"/>
      </w:r>
      <w:r w:rsidRPr="00D173B0">
        <w:rPr>
          <w:rFonts w:ascii="Traditional Arabic" w:hAnsi="Traditional Arabic" w:cs="Traditional Arabic"/>
          <w:b/>
          <w:bCs/>
          <w:sz w:val="36"/>
          <w:szCs w:val="36"/>
          <w:rtl/>
        </w:rPr>
        <w:t>).</w:t>
      </w:r>
    </w:p>
    <w:p w14:paraId="717E13E3" w14:textId="77777777" w:rsidR="008031E7" w:rsidRPr="00D173B0"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lastRenderedPageBreak/>
        <w:t>وقد نقل الأستاذ محمد قطب عن أحد كتاب الغرب النصاري وهو سيرت. و. أرنولد(</w:t>
      </w:r>
      <w:r w:rsidRPr="00D173B0">
        <w:rPr>
          <w:rFonts w:ascii="Traditional Arabic" w:hAnsi="Traditional Arabic" w:cs="Traditional Arabic"/>
          <w:b/>
          <w:bCs/>
          <w:sz w:val="36"/>
          <w:szCs w:val="36"/>
          <w:rtl/>
        </w:rPr>
        <w:footnoteReference w:id="53"/>
      </w:r>
      <w:r w:rsidRPr="00D173B0">
        <w:rPr>
          <w:rFonts w:ascii="Traditional Arabic" w:hAnsi="Traditional Arabic" w:cs="Traditional Arabic"/>
          <w:b/>
          <w:bCs/>
          <w:sz w:val="36"/>
          <w:szCs w:val="36"/>
          <w:rtl/>
        </w:rPr>
        <w:t>) قوله: "ويمكننا أن نحكم من الصلات الودية التي قامت بين المسلمين والمسيحيين من العرب بأن القوة لم تكن عاملاً حاسماً في تحويل الناس إلى الإسلام، فمحمد نفسه قد عقد حلفاً مع بعض القبائل المسيحية، وأخذ على عاتقه حمايتهم، ومنحهم الحرية في إقامة شعائرهم الدينية، كما أتاح لرجال الكنيسة أن ينعموا بحقوقهم ونفوذهم القديم في أمن وطمأنينة"(</w:t>
      </w:r>
      <w:r w:rsidRPr="00D173B0">
        <w:rPr>
          <w:rFonts w:ascii="Traditional Arabic" w:hAnsi="Traditional Arabic" w:cs="Traditional Arabic"/>
          <w:b/>
          <w:bCs/>
          <w:sz w:val="36"/>
          <w:szCs w:val="36"/>
          <w:rtl/>
        </w:rPr>
        <w:footnoteReference w:id="54"/>
      </w:r>
      <w:r w:rsidRPr="00D173B0">
        <w:rPr>
          <w:rFonts w:ascii="Traditional Arabic" w:hAnsi="Traditional Arabic" w:cs="Traditional Arabic"/>
          <w:b/>
          <w:bCs/>
          <w:sz w:val="36"/>
          <w:szCs w:val="36"/>
          <w:rtl/>
        </w:rPr>
        <w:t>).</w:t>
      </w:r>
    </w:p>
    <w:p w14:paraId="0CCDD425" w14:textId="77777777" w:rsidR="008031E7" w:rsidRDefault="008031E7" w:rsidP="00D173B0">
      <w:pPr>
        <w:jc w:val="lowKashida"/>
        <w:rPr>
          <w:rFonts w:ascii="Traditional Arabic" w:hAnsi="Traditional Arabic" w:cs="Traditional Arabic"/>
          <w:b/>
          <w:bCs/>
          <w:sz w:val="36"/>
          <w:szCs w:val="36"/>
          <w:rtl/>
        </w:rPr>
      </w:pPr>
      <w:r w:rsidRPr="00D173B0">
        <w:rPr>
          <w:rFonts w:ascii="Traditional Arabic" w:hAnsi="Traditional Arabic" w:cs="Traditional Arabic"/>
          <w:b/>
          <w:bCs/>
          <w:sz w:val="36"/>
          <w:szCs w:val="36"/>
          <w:rtl/>
        </w:rPr>
        <w:t>وهل نريد مثلاً أعظم من وقوف أمير المؤمنين علي بن أبي طالب مع رجل نصراني أمام قاضي من قضاة المسلمين يختصمان في درع، قال علي: "الدرع درعي ولم أبع ولم أهب"، فسأل القاضي ذلك النصراني فيما يقوله أمير المؤمنين فقال: "ما الدرع إلا درعي، وما أمير المؤمنين عندي بكاذب". فطلب القاضي من أمير المؤمنين بينة على أن الدرع درعه، فضحك علي رضي الله عنه وقال: "ما لي بينة"؛ فقضى شريح بالدرع للنصراني، فأخذها الرجل ومضى، ولم يمش خطوات حتى عاد يقول: "أما إني أشهد أن هذه أحكام أنبياء، أمير المؤمنين يدينني إلى قاضيه فيقضي لي عليه؟ أشهد أن لا إله إلا الله وأن محمداً رسول الله، الدرع درعك يا أمير المؤمنين، اتبعت الجيش وأنت منطلق من صفين، فخرجت من بعيرك الأورق"؛ فقال علي رضي الله عنه: "أما إذ أسلمت فهي لك"(</w:t>
      </w:r>
      <w:r w:rsidRPr="00D173B0">
        <w:rPr>
          <w:rFonts w:ascii="Traditional Arabic" w:hAnsi="Traditional Arabic" w:cs="Traditional Arabic"/>
          <w:b/>
          <w:bCs/>
          <w:sz w:val="36"/>
          <w:szCs w:val="36"/>
          <w:rtl/>
        </w:rPr>
        <w:footnoteReference w:id="55"/>
      </w:r>
      <w:r w:rsidRPr="00D173B0">
        <w:rPr>
          <w:rFonts w:ascii="Traditional Arabic" w:hAnsi="Traditional Arabic" w:cs="Traditional Arabic"/>
          <w:b/>
          <w:bCs/>
          <w:sz w:val="36"/>
          <w:szCs w:val="36"/>
          <w:rtl/>
        </w:rPr>
        <w:t>).</w:t>
      </w:r>
    </w:p>
    <w:p w14:paraId="4F50397A" w14:textId="77777777" w:rsidR="000E2B80" w:rsidRDefault="000E2B80" w:rsidP="000E2B80">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رابعاً: </w:t>
      </w:r>
      <w:r w:rsidRPr="00D173B0">
        <w:rPr>
          <w:rFonts w:ascii="Traditional Arabic" w:hAnsi="Traditional Arabic" w:cs="Traditional Arabic"/>
          <w:b/>
          <w:bCs/>
          <w:sz w:val="36"/>
          <w:szCs w:val="36"/>
          <w:rtl/>
        </w:rPr>
        <w:t xml:space="preserve">الجهات التي يناط بها تحقيق العدالة الاجتماعية </w:t>
      </w:r>
    </w:p>
    <w:p w14:paraId="53B9D356"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tl/>
        </w:rPr>
        <w:t>لما كانت العدالة في الإسلام تقوم على ركيزتين</w:t>
      </w:r>
      <w:r w:rsidRPr="000E2B80">
        <w:rPr>
          <w:rFonts w:ascii="Traditional Arabic" w:eastAsiaTheme="minorHAnsi" w:hAnsi="Traditional Arabic" w:cs="Traditional Arabic"/>
          <w:b/>
          <w:bCs/>
          <w:sz w:val="36"/>
          <w:szCs w:val="36"/>
        </w:rPr>
        <w:t xml:space="preserve">: </w:t>
      </w:r>
    </w:p>
    <w:p w14:paraId="1AED782A"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Pr>
        <w:t xml:space="preserve">1- </w:t>
      </w:r>
      <w:r w:rsidRPr="000E2B80">
        <w:rPr>
          <w:rFonts w:ascii="Traditional Arabic" w:eastAsiaTheme="minorHAnsi" w:hAnsi="Traditional Arabic" w:cs="Traditional Arabic"/>
          <w:b/>
          <w:bCs/>
          <w:sz w:val="36"/>
          <w:szCs w:val="36"/>
          <w:rtl/>
        </w:rPr>
        <w:t>التكليف القانوني داخل المجتمع</w:t>
      </w:r>
    </w:p>
    <w:p w14:paraId="2327A8A5"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Pr>
        <w:lastRenderedPageBreak/>
        <w:t xml:space="preserve">2- </w:t>
      </w:r>
      <w:r w:rsidRPr="000E2B80">
        <w:rPr>
          <w:rFonts w:ascii="Traditional Arabic" w:eastAsiaTheme="minorHAnsi" w:hAnsi="Traditional Arabic" w:cs="Traditional Arabic"/>
          <w:b/>
          <w:bCs/>
          <w:sz w:val="36"/>
          <w:szCs w:val="36"/>
          <w:rtl/>
        </w:rPr>
        <w:t>والضمير البشري داخل الفرد</w:t>
      </w:r>
    </w:p>
    <w:p w14:paraId="437D7D0F"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tl/>
        </w:rPr>
        <w:t>فهي عدالة شاملة، وتتطلب وسائل من نفس الطبيعة (شاملة)، أي</w:t>
      </w:r>
      <w:r w:rsidRPr="000E2B80">
        <w:rPr>
          <w:rFonts w:ascii="Traditional Arabic" w:eastAsiaTheme="minorHAnsi" w:hAnsi="Traditional Arabic" w:cs="Traditional Arabic"/>
          <w:b/>
          <w:bCs/>
          <w:sz w:val="36"/>
          <w:szCs w:val="36"/>
        </w:rPr>
        <w:t>:</w:t>
      </w:r>
    </w:p>
    <w:p w14:paraId="40338E5A" w14:textId="77777777" w:rsidR="000E2B80" w:rsidRPr="000E2B80" w:rsidRDefault="000E2B80" w:rsidP="000E2B80">
      <w:pPr>
        <w:pStyle w:val="interlignep"/>
        <w:bidi/>
        <w:rPr>
          <w:rFonts w:ascii="Traditional Arabic" w:eastAsiaTheme="minorHAnsi" w:hAnsi="Traditional Arabic" w:cs="Traditional Arabic"/>
          <w:b/>
          <w:bCs/>
          <w:sz w:val="36"/>
          <w:szCs w:val="36"/>
          <w:rtl/>
        </w:rPr>
      </w:pPr>
      <w:r w:rsidRPr="000E2B80">
        <w:rPr>
          <w:rFonts w:ascii="Traditional Arabic" w:eastAsiaTheme="minorHAnsi" w:hAnsi="Traditional Arabic" w:cs="Traditional Arabic"/>
          <w:b/>
          <w:bCs/>
          <w:sz w:val="36"/>
          <w:szCs w:val="36"/>
        </w:rPr>
        <w:t xml:space="preserve">- </w:t>
      </w:r>
      <w:r w:rsidRPr="000E2B80">
        <w:rPr>
          <w:rFonts w:ascii="Traditional Arabic" w:eastAsiaTheme="minorHAnsi" w:hAnsi="Traditional Arabic" w:cs="Traditional Arabic"/>
          <w:b/>
          <w:bCs/>
          <w:sz w:val="36"/>
          <w:szCs w:val="36"/>
          <w:rtl/>
        </w:rPr>
        <w:t>وازع فردي: الرحمة، الصدقة، التسامح، العطف، الإيثار... (الضمير</w:t>
      </w:r>
      <w:r>
        <w:rPr>
          <w:rFonts w:ascii="Traditional Arabic" w:eastAsiaTheme="minorHAnsi" w:hAnsi="Traditional Arabic" w:cs="Traditional Arabic" w:hint="cs"/>
          <w:b/>
          <w:bCs/>
          <w:sz w:val="36"/>
          <w:szCs w:val="36"/>
          <w:rtl/>
        </w:rPr>
        <w:t>)</w:t>
      </w:r>
    </w:p>
    <w:p w14:paraId="14E8EDBC"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Pr>
        <w:t xml:space="preserve">- </w:t>
      </w:r>
      <w:r w:rsidRPr="000E2B80">
        <w:rPr>
          <w:rFonts w:ascii="Traditional Arabic" w:eastAsiaTheme="minorHAnsi" w:hAnsi="Traditional Arabic" w:cs="Traditional Arabic"/>
          <w:b/>
          <w:bCs/>
          <w:sz w:val="36"/>
          <w:szCs w:val="36"/>
          <w:rtl/>
        </w:rPr>
        <w:t>ووازع السلطة التشريعية: الأحكام القانونية والتنفيذ الحكومي... (الشريعة</w:t>
      </w:r>
      <w:r>
        <w:rPr>
          <w:rFonts w:ascii="Traditional Arabic" w:eastAsiaTheme="minorHAnsi" w:hAnsi="Traditional Arabic" w:cs="Traditional Arabic" w:hint="cs"/>
          <w:b/>
          <w:bCs/>
          <w:sz w:val="36"/>
          <w:szCs w:val="36"/>
          <w:rtl/>
        </w:rPr>
        <w:t>)</w:t>
      </w:r>
    </w:p>
    <w:p w14:paraId="46F5135F" w14:textId="77777777" w:rsidR="000E2B80" w:rsidRPr="000E2B80" w:rsidRDefault="000E2B80" w:rsidP="000E2B80">
      <w:pPr>
        <w:pStyle w:val="interlignep"/>
        <w:bidi/>
        <w:rPr>
          <w:rFonts w:ascii="Traditional Arabic" w:eastAsiaTheme="minorHAnsi" w:hAnsi="Traditional Arabic" w:cs="Traditional Arabic"/>
          <w:b/>
          <w:bCs/>
          <w:sz w:val="36"/>
          <w:szCs w:val="36"/>
        </w:rPr>
      </w:pPr>
      <w:r w:rsidRPr="000E2B80">
        <w:rPr>
          <w:rFonts w:ascii="Traditional Arabic" w:eastAsiaTheme="minorHAnsi" w:hAnsi="Traditional Arabic" w:cs="Traditional Arabic"/>
          <w:b/>
          <w:bCs/>
          <w:sz w:val="36"/>
          <w:szCs w:val="36"/>
          <w:rtl/>
        </w:rPr>
        <w:t>وبهذين الوازعين حرَّم الإسلام الاحتكار والادخار والبخل والشح والربا وأكل أموال الناس بالباطل والرشوة والاكتناز</w:t>
      </w:r>
      <w:r w:rsidRPr="000E2B80">
        <w:rPr>
          <w:rFonts w:ascii="Traditional Arabic" w:eastAsiaTheme="minorHAnsi" w:hAnsi="Traditional Arabic" w:cs="Traditional Arabic"/>
          <w:b/>
          <w:bCs/>
          <w:sz w:val="36"/>
          <w:szCs w:val="36"/>
        </w:rPr>
        <w:t>.</w:t>
      </w:r>
    </w:p>
    <w:p w14:paraId="42F507B1" w14:textId="77777777" w:rsidR="000E2B80" w:rsidRDefault="000E2B80" w:rsidP="000E2B80">
      <w:pPr>
        <w:pStyle w:val="interlignep"/>
        <w:bidi/>
        <w:rPr>
          <w:rFonts w:ascii="Traditional Arabic" w:eastAsiaTheme="minorHAnsi" w:hAnsi="Traditional Arabic" w:cs="Traditional Arabic"/>
          <w:b/>
          <w:bCs/>
          <w:sz w:val="36"/>
          <w:szCs w:val="36"/>
          <w:rtl/>
        </w:rPr>
      </w:pPr>
      <w:r w:rsidRPr="000E2B80">
        <w:rPr>
          <w:rFonts w:ascii="Traditional Arabic" w:eastAsiaTheme="minorHAnsi" w:hAnsi="Traditional Arabic" w:cs="Traditional Arabic"/>
          <w:b/>
          <w:bCs/>
          <w:sz w:val="36"/>
          <w:szCs w:val="36"/>
          <w:rtl/>
        </w:rPr>
        <w:t>وبالتالي فلا عدالة شاملة إلا في إطار الحكم الإسلامي</w:t>
      </w:r>
      <w:r w:rsidRPr="000E2B80">
        <w:rPr>
          <w:rFonts w:ascii="Traditional Arabic" w:eastAsiaTheme="minorHAnsi" w:hAnsi="Traditional Arabic" w:cs="Traditional Arabic"/>
          <w:b/>
          <w:bCs/>
          <w:sz w:val="36"/>
          <w:szCs w:val="36"/>
        </w:rPr>
        <w:t>.</w:t>
      </w:r>
    </w:p>
    <w:p w14:paraId="4D34E585" w14:textId="77777777" w:rsidR="008757DA" w:rsidRDefault="008757DA" w:rsidP="008757DA">
      <w:pPr>
        <w:jc w:val="center"/>
        <w:rPr>
          <w:rFonts w:ascii="Traditional Arabic" w:hAnsi="Traditional Arabic" w:cs="Traditional Arabic"/>
          <w:b/>
          <w:bCs/>
          <w:sz w:val="36"/>
          <w:szCs w:val="36"/>
          <w:rtl/>
        </w:rPr>
        <w:sectPr w:rsidR="008757DA" w:rsidSect="00B872F3">
          <w:footerReference w:type="default" r:id="rId7"/>
          <w:footnotePr>
            <w:numRestart w:val="eachPage"/>
          </w:footnotePr>
          <w:pgSz w:w="11906" w:h="16838"/>
          <w:pgMar w:top="1440" w:right="1800" w:bottom="1440" w:left="1800" w:header="708" w:footer="708" w:gutter="0"/>
          <w:cols w:space="708"/>
          <w:bidi/>
          <w:rtlGutter/>
          <w:docGrid w:linePitch="360"/>
        </w:sectPr>
      </w:pPr>
    </w:p>
    <w:p w14:paraId="0155FF74" w14:textId="77777777" w:rsidR="007101A0" w:rsidRPr="00D173B0" w:rsidRDefault="007101A0" w:rsidP="008757DA">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خامساً: </w:t>
      </w:r>
      <w:r w:rsidRPr="00D173B0">
        <w:rPr>
          <w:rFonts w:ascii="Traditional Arabic" w:hAnsi="Traditional Arabic" w:cs="Traditional Arabic"/>
          <w:b/>
          <w:bCs/>
          <w:sz w:val="36"/>
          <w:szCs w:val="36"/>
          <w:rtl/>
        </w:rPr>
        <w:t>عناية الدولة الإسلامية بتأمين جوانب العلاج والصحة للمجتمع</w:t>
      </w:r>
      <w:r w:rsidR="008757DA">
        <w:rPr>
          <w:rStyle w:val="a4"/>
          <w:rFonts w:ascii="Traditional Arabic" w:hAnsi="Traditional Arabic" w:cs="Traditional Arabic"/>
          <w:b/>
          <w:bCs/>
          <w:sz w:val="36"/>
          <w:szCs w:val="36"/>
          <w:rtl/>
        </w:rPr>
        <w:footnoteReference w:id="56"/>
      </w:r>
    </w:p>
    <w:p w14:paraId="5B35BA57" w14:textId="77777777" w:rsidR="008757DA" w:rsidRDefault="008757DA" w:rsidP="007101A0">
      <w:pPr>
        <w:spacing w:before="100" w:beforeAutospacing="1" w:after="100" w:afterAutospacing="1" w:line="240" w:lineRule="auto"/>
        <w:jc w:val="both"/>
        <w:outlineLvl w:val="2"/>
        <w:rPr>
          <w:rFonts w:ascii="Traditional Arabic" w:eastAsia="Times New Roman" w:hAnsi="Traditional Arabic" w:cs="Traditional Arabic"/>
          <w:b/>
          <w:bCs/>
          <w:sz w:val="36"/>
          <w:szCs w:val="36"/>
          <w:rtl/>
        </w:rPr>
        <w:sectPr w:rsidR="008757DA" w:rsidSect="008757DA">
          <w:footnotePr>
            <w:numRestart w:val="eachPage"/>
          </w:footnotePr>
          <w:type w:val="continuous"/>
          <w:pgSz w:w="11906" w:h="16838"/>
          <w:pgMar w:top="1440" w:right="1800" w:bottom="1440" w:left="1800" w:header="708" w:footer="708" w:gutter="0"/>
          <w:cols w:space="708"/>
          <w:bidi/>
          <w:rtlGutter/>
          <w:docGrid w:linePitch="360"/>
        </w:sectPr>
      </w:pPr>
    </w:p>
    <w:p w14:paraId="373A7419" w14:textId="77777777" w:rsidR="007101A0" w:rsidRDefault="007101A0" w:rsidP="007101A0">
      <w:pPr>
        <w:spacing w:before="100" w:beforeAutospacing="1" w:after="100" w:afterAutospacing="1" w:line="240" w:lineRule="auto"/>
        <w:jc w:val="both"/>
        <w:outlineLvl w:val="2"/>
        <w:rPr>
          <w:rFonts w:ascii="Traditional Arabic" w:eastAsia="Times New Roman" w:hAnsi="Traditional Arabic" w:cs="Traditional Arabic"/>
          <w:b/>
          <w:bCs/>
          <w:sz w:val="36"/>
          <w:szCs w:val="36"/>
          <w:rtl/>
        </w:rPr>
      </w:pPr>
      <w:r w:rsidRPr="00722CFF">
        <w:rPr>
          <w:rFonts w:ascii="Traditional Arabic" w:eastAsia="Times New Roman" w:hAnsi="Traditional Arabic" w:cs="Traditional Arabic"/>
          <w:b/>
          <w:bCs/>
          <w:sz w:val="36"/>
          <w:szCs w:val="36"/>
          <w:rtl/>
        </w:rPr>
        <w:lastRenderedPageBreak/>
        <w:t>من أسس العدالة الاجتماعية في المنظور الاقتصاد</w:t>
      </w:r>
      <w:r>
        <w:rPr>
          <w:rFonts w:ascii="Traditional Arabic" w:eastAsia="Times New Roman" w:hAnsi="Traditional Arabic" w:cs="Traditional Arabic" w:hint="cs"/>
          <w:b/>
          <w:bCs/>
          <w:sz w:val="36"/>
          <w:szCs w:val="36"/>
          <w:rtl/>
        </w:rPr>
        <w:t>ي</w:t>
      </w:r>
      <w:r w:rsidRPr="00722CFF">
        <w:rPr>
          <w:rFonts w:ascii="Traditional Arabic" w:eastAsia="Times New Roman" w:hAnsi="Traditional Arabic" w:cs="Traditional Arabic"/>
          <w:b/>
          <w:bCs/>
          <w:sz w:val="36"/>
          <w:szCs w:val="36"/>
          <w:rtl/>
        </w:rPr>
        <w:t xml:space="preserve"> ال</w:t>
      </w:r>
      <w:r>
        <w:rPr>
          <w:rFonts w:ascii="Traditional Arabic" w:eastAsia="Times New Roman" w:hAnsi="Traditional Arabic" w:cs="Traditional Arabic" w:hint="cs"/>
          <w:b/>
          <w:bCs/>
          <w:sz w:val="36"/>
          <w:szCs w:val="36"/>
          <w:rtl/>
        </w:rPr>
        <w:t>إ</w:t>
      </w:r>
      <w:r w:rsidRPr="00722CFF">
        <w:rPr>
          <w:rFonts w:ascii="Traditional Arabic" w:eastAsia="Times New Roman" w:hAnsi="Traditional Arabic" w:cs="Traditional Arabic"/>
          <w:b/>
          <w:bCs/>
          <w:sz w:val="36"/>
          <w:szCs w:val="36"/>
          <w:rtl/>
        </w:rPr>
        <w:t>سلام</w:t>
      </w:r>
      <w:r>
        <w:rPr>
          <w:rFonts w:ascii="Traditional Arabic" w:eastAsia="Times New Roman" w:hAnsi="Traditional Arabic" w:cs="Traditional Arabic" w:hint="cs"/>
          <w:b/>
          <w:bCs/>
          <w:sz w:val="36"/>
          <w:szCs w:val="36"/>
          <w:rtl/>
        </w:rPr>
        <w:t>ي</w:t>
      </w:r>
      <w:r w:rsidRPr="00722CFF">
        <w:rPr>
          <w:rFonts w:ascii="Traditional Arabic" w:eastAsia="Times New Roman" w:hAnsi="Traditional Arabic" w:cs="Traditional Arabic"/>
          <w:b/>
          <w:bCs/>
          <w:sz w:val="36"/>
          <w:szCs w:val="36"/>
          <w:rtl/>
        </w:rPr>
        <w:t xml:space="preserve"> أن الدولة ال</w:t>
      </w:r>
      <w:r>
        <w:rPr>
          <w:rFonts w:ascii="Traditional Arabic" w:eastAsia="Times New Roman" w:hAnsi="Traditional Arabic" w:cs="Traditional Arabic" w:hint="cs"/>
          <w:b/>
          <w:bCs/>
          <w:sz w:val="36"/>
          <w:szCs w:val="36"/>
          <w:rtl/>
        </w:rPr>
        <w:t>إ</w:t>
      </w:r>
      <w:r>
        <w:rPr>
          <w:rFonts w:ascii="Traditional Arabic" w:eastAsia="Times New Roman" w:hAnsi="Traditional Arabic" w:cs="Traditional Arabic"/>
          <w:b/>
          <w:bCs/>
          <w:sz w:val="36"/>
          <w:szCs w:val="36"/>
          <w:rtl/>
        </w:rPr>
        <w:t>سلامي</w:t>
      </w:r>
      <w:r>
        <w:rPr>
          <w:rFonts w:ascii="Traditional Arabic" w:eastAsia="Times New Roman" w:hAnsi="Traditional Arabic" w:cs="Traditional Arabic" w:hint="cs"/>
          <w:b/>
          <w:bCs/>
          <w:sz w:val="36"/>
          <w:szCs w:val="36"/>
          <w:rtl/>
        </w:rPr>
        <w:t>ة</w:t>
      </w:r>
      <w:r w:rsidRPr="00722CFF">
        <w:rPr>
          <w:rFonts w:ascii="Traditional Arabic" w:eastAsia="Times New Roman" w:hAnsi="Traditional Arabic" w:cs="Traditional Arabic"/>
          <w:b/>
          <w:bCs/>
          <w:sz w:val="36"/>
          <w:szCs w:val="36"/>
          <w:rtl/>
        </w:rPr>
        <w:t xml:space="preserve"> ينبغي أن ت</w:t>
      </w:r>
      <w:r>
        <w:rPr>
          <w:rFonts w:ascii="Traditional Arabic" w:eastAsia="Times New Roman" w:hAnsi="Traditional Arabic" w:cs="Traditional Arabic"/>
          <w:b/>
          <w:bCs/>
          <w:sz w:val="36"/>
          <w:szCs w:val="36"/>
          <w:rtl/>
        </w:rPr>
        <w:t>قوم بتوفير العلاج بأسعار مناسبة</w:t>
      </w:r>
      <w:r w:rsidRPr="00722CFF">
        <w:rPr>
          <w:rFonts w:ascii="Traditional Arabic" w:eastAsia="Times New Roman" w:hAnsi="Traditional Arabic" w:cs="Traditional Arabic"/>
          <w:b/>
          <w:bCs/>
          <w:sz w:val="36"/>
          <w:szCs w:val="36"/>
          <w:rtl/>
        </w:rPr>
        <w:t>، و</w:t>
      </w:r>
      <w:r>
        <w:rPr>
          <w:rFonts w:ascii="Traditional Arabic" w:eastAsia="Times New Roman" w:hAnsi="Traditional Arabic" w:cs="Traditional Arabic" w:hint="cs"/>
          <w:b/>
          <w:bCs/>
          <w:sz w:val="36"/>
          <w:szCs w:val="36"/>
          <w:rtl/>
        </w:rPr>
        <w:t>ال</w:t>
      </w:r>
      <w:r w:rsidRPr="00722CFF">
        <w:rPr>
          <w:rFonts w:ascii="Traditional Arabic" w:eastAsia="Times New Roman" w:hAnsi="Traditional Arabic" w:cs="Traditional Arabic"/>
          <w:b/>
          <w:bCs/>
          <w:sz w:val="36"/>
          <w:szCs w:val="36"/>
          <w:rtl/>
        </w:rPr>
        <w:t xml:space="preserve">أدلة </w:t>
      </w:r>
      <w:r>
        <w:rPr>
          <w:rFonts w:ascii="Traditional Arabic" w:eastAsia="Times New Roman" w:hAnsi="Traditional Arabic" w:cs="Traditional Arabic" w:hint="cs"/>
          <w:b/>
          <w:bCs/>
          <w:sz w:val="36"/>
          <w:szCs w:val="36"/>
          <w:rtl/>
        </w:rPr>
        <w:t xml:space="preserve">على </w:t>
      </w:r>
      <w:r w:rsidRPr="00722CFF">
        <w:rPr>
          <w:rFonts w:ascii="Traditional Arabic" w:eastAsia="Times New Roman" w:hAnsi="Traditional Arabic" w:cs="Traditional Arabic"/>
          <w:b/>
          <w:bCs/>
          <w:sz w:val="36"/>
          <w:szCs w:val="36"/>
          <w:rtl/>
        </w:rPr>
        <w:t xml:space="preserve">ذلك </w:t>
      </w:r>
      <w:r>
        <w:rPr>
          <w:rFonts w:ascii="Traditional Arabic" w:eastAsia="Times New Roman" w:hAnsi="Traditional Arabic" w:cs="Traditional Arabic" w:hint="cs"/>
          <w:b/>
          <w:bCs/>
          <w:sz w:val="36"/>
          <w:szCs w:val="36"/>
          <w:rtl/>
        </w:rPr>
        <w:t xml:space="preserve">كثيرة منها: </w:t>
      </w:r>
    </w:p>
    <w:p w14:paraId="5884B5E0" w14:textId="77777777" w:rsidR="008757DA" w:rsidRDefault="007101A0" w:rsidP="008757DA">
      <w:pPr>
        <w:spacing w:before="100" w:beforeAutospacing="1" w:after="100" w:afterAutospacing="1" w:line="240" w:lineRule="auto"/>
        <w:jc w:val="both"/>
        <w:outlineLvl w:val="2"/>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ما رواه البخاري </w:t>
      </w:r>
      <w:r w:rsidRPr="00722CFF">
        <w:rPr>
          <w:rFonts w:ascii="Traditional Arabic" w:eastAsia="Times New Roman" w:hAnsi="Traditional Arabic" w:cs="Traditional Arabic"/>
          <w:b/>
          <w:bCs/>
          <w:sz w:val="36"/>
          <w:szCs w:val="36"/>
          <w:rtl/>
        </w:rPr>
        <w:t>إن نفرا من عيينة قدموا على الرسول</w:t>
      </w:r>
      <w:r>
        <w:rPr>
          <w:rFonts w:ascii="Traditional Arabic" w:eastAsia="Times New Roman" w:hAnsi="Traditional Arabic" w:cs="Traditional Arabic" w:hint="cs"/>
          <w:b/>
          <w:bCs/>
          <w:sz w:val="36"/>
          <w:szCs w:val="36"/>
          <w:rtl/>
        </w:rPr>
        <w:t xml:space="preserve"> </w:t>
      </w:r>
      <w:r w:rsidRPr="00722CFF">
        <w:rPr>
          <w:rFonts w:ascii="Traditional Arabic" w:eastAsia="Times New Roman" w:hAnsi="Traditional Arabic" w:cs="Traditional Arabic"/>
          <w:b/>
          <w:bCs/>
          <w:sz w:val="36"/>
          <w:szCs w:val="36"/>
          <w:rtl/>
        </w:rPr>
        <w:t>صلى الله عليه وسلم فاسلموا واس</w:t>
      </w:r>
      <w:r w:rsidR="008757DA">
        <w:rPr>
          <w:rFonts w:ascii="Traditional Arabic" w:eastAsia="Times New Roman" w:hAnsi="Traditional Arabic" w:cs="Traditional Arabic"/>
          <w:b/>
          <w:bCs/>
          <w:sz w:val="36"/>
          <w:szCs w:val="36"/>
          <w:rtl/>
        </w:rPr>
        <w:t>توبؤا المدينة، وشكوا الم الطحال، فأمر بهم الرسول</w:t>
      </w:r>
      <w:r w:rsidR="008757DA">
        <w:rPr>
          <w:rFonts w:ascii="Traditional Arabic" w:eastAsia="Times New Roman" w:hAnsi="Traditional Arabic" w:cs="Traditional Arabic" w:hint="cs"/>
          <w:b/>
          <w:bCs/>
          <w:sz w:val="36"/>
          <w:szCs w:val="36"/>
          <w:rtl/>
        </w:rPr>
        <w:t xml:space="preserve"> </w:t>
      </w:r>
      <w:r w:rsidRPr="00722CFF">
        <w:rPr>
          <w:rFonts w:ascii="Traditional Arabic" w:eastAsia="Times New Roman" w:hAnsi="Traditional Arabic" w:cs="Traditional Arabic"/>
          <w:b/>
          <w:bCs/>
          <w:sz w:val="36"/>
          <w:szCs w:val="36"/>
          <w:rtl/>
        </w:rPr>
        <w:t>صلى الله عليه وسلم إلى لقاحة،وكان سرح المسلمين بذي الجدر ناحية قباء قريبا</w:t>
      </w:r>
      <w:r w:rsidR="008757DA">
        <w:rPr>
          <w:rFonts w:ascii="Traditional Arabic" w:eastAsia="Times New Roman" w:hAnsi="Traditional Arabic" w:cs="Traditional Arabic" w:hint="cs"/>
          <w:b/>
          <w:bCs/>
          <w:sz w:val="36"/>
          <w:szCs w:val="36"/>
          <w:rtl/>
        </w:rPr>
        <w:t>ً</w:t>
      </w:r>
      <w:r w:rsidRPr="00722CFF">
        <w:rPr>
          <w:rFonts w:ascii="Traditional Arabic" w:eastAsia="Times New Roman" w:hAnsi="Traditional Arabic" w:cs="Traditional Arabic"/>
          <w:b/>
          <w:bCs/>
          <w:sz w:val="36"/>
          <w:szCs w:val="36"/>
          <w:rtl/>
        </w:rPr>
        <w:t xml:space="preserve"> من عير ترعي هنالك، فكانوا </w:t>
      </w:r>
      <w:r w:rsidR="008757DA">
        <w:rPr>
          <w:rFonts w:ascii="Traditional Arabic" w:eastAsia="Times New Roman" w:hAnsi="Traditional Arabic" w:cs="Traditional Arabic"/>
          <w:b/>
          <w:bCs/>
          <w:sz w:val="36"/>
          <w:szCs w:val="36"/>
          <w:rtl/>
        </w:rPr>
        <w:t>فيها حتى صحوا وسمنوا وكانوا است</w:t>
      </w:r>
      <w:r w:rsidR="008757DA">
        <w:rPr>
          <w:rFonts w:ascii="Traditional Arabic" w:eastAsia="Times New Roman" w:hAnsi="Traditional Arabic" w:cs="Traditional Arabic" w:hint="cs"/>
          <w:b/>
          <w:bCs/>
          <w:sz w:val="36"/>
          <w:szCs w:val="36"/>
          <w:rtl/>
        </w:rPr>
        <w:t>أ</w:t>
      </w:r>
      <w:r w:rsidR="008757DA">
        <w:rPr>
          <w:rFonts w:ascii="Traditional Arabic" w:eastAsia="Times New Roman" w:hAnsi="Traditional Arabic" w:cs="Traditional Arabic"/>
          <w:b/>
          <w:bCs/>
          <w:sz w:val="36"/>
          <w:szCs w:val="36"/>
          <w:rtl/>
        </w:rPr>
        <w:t>ذنوه أن يشربوا من ألبانها و</w:t>
      </w:r>
      <w:r w:rsidR="008757DA">
        <w:rPr>
          <w:rFonts w:ascii="Traditional Arabic" w:eastAsia="Times New Roman" w:hAnsi="Traditional Arabic" w:cs="Traditional Arabic" w:hint="cs"/>
          <w:b/>
          <w:bCs/>
          <w:sz w:val="36"/>
          <w:szCs w:val="36"/>
          <w:rtl/>
        </w:rPr>
        <w:t>أ</w:t>
      </w:r>
      <w:r w:rsidR="008757DA">
        <w:rPr>
          <w:rFonts w:ascii="Traditional Arabic" w:eastAsia="Times New Roman" w:hAnsi="Traditional Arabic" w:cs="Traditional Arabic"/>
          <w:b/>
          <w:bCs/>
          <w:sz w:val="36"/>
          <w:szCs w:val="36"/>
          <w:rtl/>
        </w:rPr>
        <w:t xml:space="preserve">بوالها </w:t>
      </w:r>
      <w:r w:rsidRPr="00722CFF">
        <w:rPr>
          <w:rFonts w:ascii="Traditional Arabic" w:eastAsia="Times New Roman" w:hAnsi="Traditional Arabic" w:cs="Traditional Arabic"/>
          <w:b/>
          <w:bCs/>
          <w:sz w:val="36"/>
          <w:szCs w:val="36"/>
          <w:rtl/>
        </w:rPr>
        <w:t xml:space="preserve">فأذن لهم </w:t>
      </w:r>
    </w:p>
    <w:p w14:paraId="7642478F" w14:textId="77777777" w:rsidR="007101A0" w:rsidRPr="00722CFF" w:rsidRDefault="007101A0" w:rsidP="008757DA">
      <w:pPr>
        <w:spacing w:before="100" w:beforeAutospacing="1" w:after="100" w:afterAutospacing="1" w:line="240" w:lineRule="auto"/>
        <w:jc w:val="both"/>
        <w:outlineLvl w:val="2"/>
        <w:rPr>
          <w:rFonts w:ascii="Traditional Arabic" w:eastAsia="Times New Roman" w:hAnsi="Traditional Arabic" w:cs="Traditional Arabic"/>
          <w:b/>
          <w:bCs/>
          <w:sz w:val="36"/>
          <w:szCs w:val="36"/>
        </w:rPr>
      </w:pPr>
      <w:r w:rsidRPr="00722CFF">
        <w:rPr>
          <w:rFonts w:ascii="Traditional Arabic" w:eastAsia="Times New Roman" w:hAnsi="Traditional Arabic" w:cs="Traditional Arabic"/>
          <w:b/>
          <w:bCs/>
          <w:sz w:val="36"/>
          <w:szCs w:val="36"/>
          <w:rtl/>
        </w:rPr>
        <w:t>وكان عمر</w:t>
      </w:r>
      <w:r w:rsidR="008757DA">
        <w:rPr>
          <w:rFonts w:ascii="Traditional Arabic" w:eastAsia="Times New Roman" w:hAnsi="Traditional Arabic" w:cs="Traditional Arabic" w:hint="cs"/>
          <w:b/>
          <w:bCs/>
          <w:sz w:val="36"/>
          <w:szCs w:val="36"/>
          <w:rtl/>
        </w:rPr>
        <w:t xml:space="preserve"> </w:t>
      </w:r>
      <w:r w:rsidRPr="00722CFF">
        <w:rPr>
          <w:rFonts w:ascii="Traditional Arabic" w:eastAsia="Times New Roman" w:hAnsi="Traditional Arabic" w:cs="Traditional Arabic"/>
          <w:b/>
          <w:bCs/>
          <w:sz w:val="36"/>
          <w:szCs w:val="36"/>
          <w:rtl/>
        </w:rPr>
        <w:t>رضي الله عنه</w:t>
      </w:r>
      <w:r w:rsidR="008757DA">
        <w:rPr>
          <w:rFonts w:ascii="Traditional Arabic" w:eastAsia="Times New Roman" w:hAnsi="Traditional Arabic" w:cs="Traditional Arabic"/>
          <w:b/>
          <w:bCs/>
          <w:sz w:val="36"/>
          <w:szCs w:val="36"/>
          <w:rtl/>
        </w:rPr>
        <w:t xml:space="preserve"> يسأل عن واليه وأحواله مع رعيته</w:t>
      </w:r>
      <w:r w:rsidRPr="00722CFF">
        <w:rPr>
          <w:rFonts w:ascii="Traditional Arabic" w:eastAsia="Times New Roman" w:hAnsi="Traditional Arabic" w:cs="Traditional Arabic"/>
          <w:b/>
          <w:bCs/>
          <w:sz w:val="36"/>
          <w:szCs w:val="36"/>
          <w:rtl/>
        </w:rPr>
        <w:t>،</w:t>
      </w:r>
      <w:r w:rsidR="008757DA">
        <w:rPr>
          <w:rFonts w:ascii="Traditional Arabic" w:eastAsia="Times New Roman" w:hAnsi="Traditional Arabic" w:cs="Traditional Arabic" w:hint="cs"/>
          <w:b/>
          <w:bCs/>
          <w:sz w:val="36"/>
          <w:szCs w:val="36"/>
          <w:rtl/>
        </w:rPr>
        <w:t xml:space="preserve"> </w:t>
      </w:r>
      <w:r w:rsidRPr="00722CFF">
        <w:rPr>
          <w:rFonts w:ascii="Traditional Arabic" w:eastAsia="Times New Roman" w:hAnsi="Traditional Arabic" w:cs="Traditional Arabic"/>
          <w:b/>
          <w:bCs/>
          <w:sz w:val="36"/>
          <w:szCs w:val="36"/>
          <w:rtl/>
        </w:rPr>
        <w:t>وكان مما يسأل عنه عيادته المرضى جميعا أحرارهم وعبيدهم، فان أجاب رعية الوالي عن خصلة من الخصال بانتفائها من واليهم عزل الوالي لعدم قيامه بحق رعايته، ومر عمر</w:t>
      </w:r>
      <w:r w:rsidR="008757DA">
        <w:rPr>
          <w:rFonts w:ascii="Traditional Arabic" w:eastAsia="Times New Roman" w:hAnsi="Traditional Arabic" w:cs="Traditional Arabic" w:hint="cs"/>
          <w:b/>
          <w:bCs/>
          <w:sz w:val="36"/>
          <w:szCs w:val="36"/>
          <w:rtl/>
        </w:rPr>
        <w:t xml:space="preserve"> </w:t>
      </w:r>
      <w:r w:rsidRPr="00722CFF">
        <w:rPr>
          <w:rFonts w:ascii="Traditional Arabic" w:eastAsia="Times New Roman" w:hAnsi="Traditional Arabic" w:cs="Traditional Arabic"/>
          <w:b/>
          <w:bCs/>
          <w:sz w:val="36"/>
          <w:szCs w:val="36"/>
          <w:rtl/>
        </w:rPr>
        <w:t>رضي الله عنه عند مجزئيه الشام علي قوم من المجزومين ففرض لهم شيئا من بيت المال</w:t>
      </w:r>
      <w:r w:rsidRPr="00722CFF">
        <w:rPr>
          <w:rFonts w:ascii="Traditional Arabic" w:eastAsia="Times New Roman" w:hAnsi="Traditional Arabic" w:cs="Traditional Arabic"/>
          <w:b/>
          <w:bCs/>
          <w:sz w:val="36"/>
          <w:szCs w:val="36"/>
        </w:rPr>
        <w:t>.</w:t>
      </w:r>
    </w:p>
    <w:p w14:paraId="67C03C72" w14:textId="77777777" w:rsidR="007101A0" w:rsidRPr="007101A0" w:rsidRDefault="007101A0" w:rsidP="000E2B80">
      <w:pPr>
        <w:pStyle w:val="interlignep"/>
        <w:bidi/>
        <w:rPr>
          <w:rFonts w:ascii="Traditional Arabic" w:eastAsiaTheme="minorHAnsi" w:hAnsi="Traditional Arabic" w:cs="Traditional Arabic"/>
          <w:b/>
          <w:bCs/>
          <w:sz w:val="36"/>
          <w:szCs w:val="36"/>
        </w:rPr>
      </w:pPr>
    </w:p>
    <w:p w14:paraId="54DBD939" w14:textId="77777777" w:rsidR="000E2B80" w:rsidRPr="000E2B80" w:rsidRDefault="000E2B80" w:rsidP="000E2B80">
      <w:pPr>
        <w:jc w:val="both"/>
        <w:rPr>
          <w:rFonts w:ascii="Traditional Arabic" w:hAnsi="Traditional Arabic" w:cs="Traditional Arabic"/>
          <w:b/>
          <w:bCs/>
          <w:sz w:val="36"/>
          <w:szCs w:val="36"/>
          <w:rtl/>
        </w:rPr>
      </w:pPr>
    </w:p>
    <w:p w14:paraId="11294A8F" w14:textId="77777777" w:rsidR="000E2B80" w:rsidRPr="00D173B0" w:rsidRDefault="000E2B80" w:rsidP="00D173B0">
      <w:pPr>
        <w:jc w:val="lowKashida"/>
        <w:rPr>
          <w:rFonts w:ascii="Traditional Arabic" w:hAnsi="Traditional Arabic" w:cs="Traditional Arabic"/>
          <w:b/>
          <w:bCs/>
          <w:sz w:val="36"/>
          <w:szCs w:val="36"/>
          <w:rtl/>
        </w:rPr>
      </w:pPr>
    </w:p>
    <w:p w14:paraId="781E042C" w14:textId="77777777" w:rsidR="008031E7" w:rsidRPr="00D173B0" w:rsidRDefault="008031E7" w:rsidP="00D173B0">
      <w:pPr>
        <w:jc w:val="lowKashida"/>
        <w:rPr>
          <w:rFonts w:ascii="Traditional Arabic" w:hAnsi="Traditional Arabic" w:cs="Traditional Arabic"/>
          <w:b/>
          <w:bCs/>
          <w:sz w:val="36"/>
          <w:szCs w:val="36"/>
          <w:rtl/>
        </w:rPr>
      </w:pPr>
    </w:p>
    <w:p w14:paraId="3292FCFA" w14:textId="77777777" w:rsidR="008D7BF5" w:rsidRPr="00D173B0" w:rsidRDefault="008D7BF5" w:rsidP="00D173B0">
      <w:pPr>
        <w:autoSpaceDE w:val="0"/>
        <w:autoSpaceDN w:val="0"/>
        <w:adjustRightInd w:val="0"/>
        <w:spacing w:after="0" w:line="240" w:lineRule="auto"/>
        <w:jc w:val="both"/>
        <w:rPr>
          <w:rFonts w:ascii="Traditional Arabic" w:hAnsi="Traditional Arabic" w:cs="Traditional Arabic"/>
          <w:b/>
          <w:bCs/>
          <w:sz w:val="36"/>
          <w:szCs w:val="36"/>
          <w:rtl/>
        </w:rPr>
      </w:pPr>
    </w:p>
    <w:p w14:paraId="4BFFD95D" w14:textId="77777777" w:rsidR="004A5902" w:rsidRPr="00D173B0" w:rsidRDefault="004A5902" w:rsidP="00D173B0">
      <w:pPr>
        <w:jc w:val="both"/>
        <w:rPr>
          <w:rFonts w:ascii="Traditional Arabic" w:hAnsi="Traditional Arabic" w:cs="Traditional Arabic"/>
          <w:b/>
          <w:bCs/>
          <w:sz w:val="36"/>
          <w:szCs w:val="36"/>
          <w:rtl/>
        </w:rPr>
      </w:pPr>
    </w:p>
    <w:p w14:paraId="314296C2" w14:textId="77777777" w:rsidR="00C3307B" w:rsidRPr="00D173B0" w:rsidRDefault="00C3307B" w:rsidP="00D173B0">
      <w:pPr>
        <w:jc w:val="both"/>
        <w:rPr>
          <w:rFonts w:ascii="Traditional Arabic" w:hAnsi="Traditional Arabic" w:cs="Traditional Arabic"/>
          <w:b/>
          <w:bCs/>
          <w:sz w:val="36"/>
          <w:szCs w:val="36"/>
        </w:rPr>
      </w:pPr>
    </w:p>
    <w:sectPr w:rsidR="00C3307B" w:rsidRPr="00D173B0" w:rsidSect="008757DA">
      <w:footnotePr>
        <w:numRestart w:val="eachPage"/>
      </w:foot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DB90" w14:textId="77777777" w:rsidR="00F377E5" w:rsidRDefault="00F377E5" w:rsidP="004A5902">
      <w:pPr>
        <w:spacing w:after="0" w:line="240" w:lineRule="auto"/>
      </w:pPr>
      <w:r>
        <w:separator/>
      </w:r>
    </w:p>
  </w:endnote>
  <w:endnote w:type="continuationSeparator" w:id="0">
    <w:p w14:paraId="283E3580" w14:textId="77777777" w:rsidR="00F377E5" w:rsidRDefault="00F377E5" w:rsidP="004A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Hotham">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7166329"/>
      <w:docPartObj>
        <w:docPartGallery w:val="Page Numbers (Bottom of Page)"/>
        <w:docPartUnique/>
      </w:docPartObj>
    </w:sdtPr>
    <w:sdtEndPr/>
    <w:sdtContent>
      <w:p w14:paraId="45F42DCA" w14:textId="77777777" w:rsidR="00970050" w:rsidRDefault="00F377E5">
        <w:pPr>
          <w:pStyle w:val="a6"/>
        </w:pPr>
        <w:r>
          <w:rPr>
            <w:rFonts w:asciiTheme="majorHAnsi" w:hAnsiTheme="majorHAnsi"/>
            <w:noProof/>
            <w:sz w:val="28"/>
            <w:szCs w:val="28"/>
            <w:lang w:eastAsia="zh-TW"/>
          </w:rPr>
          <w:pict w14:anchorId="6FF12988">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left:0;text-align:left;margin-left:0;margin-top:0;width:48.8pt;height:33.35pt;rotation:360;flip:x;z-index:251660288;mso-position-horizontal:center;mso-position-horizontal-relative:margin;mso-position-vertical:center;mso-position-vertical-relative:bottom-margin-area" fillcolor="white [3212]" strokecolor="#a5a5a5 [2092]">
              <v:textbox>
                <w:txbxContent>
                  <w:p w14:paraId="14DA359B" w14:textId="77777777" w:rsidR="00970050" w:rsidRDefault="00F377E5">
                    <w:pPr>
                      <w:jc w:val="center"/>
                    </w:pPr>
                    <w:r>
                      <w:fldChar w:fldCharType="begin"/>
                    </w:r>
                    <w:r>
                      <w:instrText xml:space="preserve"> PAGE    \* MERGEFORMAT </w:instrText>
                    </w:r>
                    <w:r>
                      <w:fldChar w:fldCharType="separate"/>
                    </w:r>
                    <w:r w:rsidR="00A50A98" w:rsidRPr="00A50A98">
                      <w:rPr>
                        <w:rFonts w:cs="Calibri"/>
                        <w:noProof/>
                        <w:color w:val="7F7F7F" w:themeColor="background1" w:themeShade="7F"/>
                        <w:rtl/>
                        <w:lang w:val="ar-SA"/>
                      </w:rPr>
                      <w:t>6</w:t>
                    </w:r>
                    <w:r>
                      <w:rPr>
                        <w:rFonts w:cs="Calibri"/>
                        <w:noProof/>
                        <w:color w:val="7F7F7F" w:themeColor="background1" w:themeShade="7F"/>
                        <w:lang w:val="ar-SA"/>
                      </w:rPr>
                      <w:fldChar w:fldCharType="end"/>
                    </w:r>
                  </w:p>
                </w:txbxContent>
              </v:textbox>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D9A3" w14:textId="77777777" w:rsidR="00F377E5" w:rsidRDefault="00F377E5" w:rsidP="004A5902">
      <w:pPr>
        <w:spacing w:after="0" w:line="240" w:lineRule="auto"/>
      </w:pPr>
      <w:r>
        <w:separator/>
      </w:r>
    </w:p>
  </w:footnote>
  <w:footnote w:type="continuationSeparator" w:id="0">
    <w:p w14:paraId="1ED70000" w14:textId="77777777" w:rsidR="00F377E5" w:rsidRDefault="00F377E5" w:rsidP="004A5902">
      <w:pPr>
        <w:spacing w:after="0" w:line="240" w:lineRule="auto"/>
      </w:pPr>
      <w:r>
        <w:continuationSeparator/>
      </w:r>
    </w:p>
  </w:footnote>
  <w:footnote w:id="1">
    <w:p w14:paraId="11D33EBF" w14:textId="77777777" w:rsidR="004A5902" w:rsidRPr="00970050" w:rsidRDefault="004A5902">
      <w:pPr>
        <w:pStyle w:val="a3"/>
        <w:rPr>
          <w:rFonts w:ascii="Sakkal Majalla" w:hAnsi="Sakkal Majalla" w:cs="Sakkal Majalla"/>
          <w:b/>
          <w:bCs/>
          <w:sz w:val="22"/>
          <w:szCs w:val="22"/>
        </w:rPr>
      </w:pPr>
      <w:r w:rsidRPr="00970050">
        <w:rPr>
          <w:rFonts w:ascii="Sakkal Majalla" w:hAnsi="Sakkal Majalla" w:cs="Sakkal Majalla"/>
          <w:b/>
          <w:bCs/>
          <w:sz w:val="22"/>
          <w:szCs w:val="22"/>
        </w:rPr>
        <w:footnoteRef/>
      </w:r>
      <w:r w:rsidRPr="00970050">
        <w:rPr>
          <w:rFonts w:ascii="Sakkal Majalla" w:hAnsi="Sakkal Majalla" w:cs="Sakkal Majalla"/>
          <w:b/>
          <w:bCs/>
          <w:sz w:val="22"/>
          <w:szCs w:val="22"/>
          <w:rtl/>
        </w:rPr>
        <w:t xml:space="preserve"> لسان العرب، المصباح المنير، التعريفات للجرجاني، المفردات للأصفهاني مادة (عدل)</w:t>
      </w:r>
    </w:p>
  </w:footnote>
  <w:footnote w:id="2">
    <w:p w14:paraId="701ACE12" w14:textId="77777777" w:rsidR="00970050" w:rsidRPr="00970050" w:rsidRDefault="00970050"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أبو حيان، البحر المحيط (5/529).</w:t>
      </w:r>
    </w:p>
  </w:footnote>
  <w:footnote w:id="3">
    <w:p w14:paraId="4F607A94" w14:textId="77777777" w:rsidR="00970050" w:rsidRPr="00970050" w:rsidRDefault="00970050"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أبو حيان، البحر المحيط (5/529).</w:t>
      </w:r>
    </w:p>
  </w:footnote>
  <w:footnote w:id="4">
    <w:p w14:paraId="434B6B4A" w14:textId="77777777" w:rsidR="00970050" w:rsidRPr="00970050" w:rsidRDefault="00970050"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الرازي، التفسير الكبير (20/104).</w:t>
      </w:r>
    </w:p>
  </w:footnote>
  <w:footnote w:id="5">
    <w:p w14:paraId="3F5FC276" w14:textId="77777777" w:rsidR="00970050" w:rsidRPr="00970050" w:rsidRDefault="00970050"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رشيد رضا، المنار (5/172)، د. محمد محمود حجازي، التفسير الواضح (1/28).</w:t>
      </w:r>
    </w:p>
  </w:footnote>
  <w:footnote w:id="6">
    <w:p w14:paraId="57B3F4C5" w14:textId="77777777" w:rsidR="00970050" w:rsidRPr="00970050" w:rsidRDefault="00970050"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عبد الرحمن السعدي، تيسير الكريم المنان (2/88).</w:t>
      </w:r>
    </w:p>
  </w:footnote>
  <w:footnote w:id="7">
    <w:p w14:paraId="2DC2037B" w14:textId="77777777" w:rsidR="00970050" w:rsidRPr="00970050" w:rsidRDefault="00970050" w:rsidP="00970050">
      <w:pPr>
        <w:pStyle w:val="a3"/>
        <w:jc w:val="lowKashida"/>
        <w:rPr>
          <w:rFonts w:ascii="Sakkal Majalla" w:hAnsi="Sakkal Majalla" w:cs="Sakkal Majalla"/>
          <w:b/>
          <w:bCs/>
          <w:sz w:val="36"/>
          <w:szCs w:val="36"/>
          <w:rtl/>
        </w:rPr>
      </w:pPr>
      <w:r w:rsidRPr="00970050">
        <w:rPr>
          <w:rFonts w:ascii="Sakkal Majalla" w:hAnsi="Sakkal Majalla" w:cs="Sakkal Majalla"/>
          <w:b/>
          <w:bCs/>
          <w:sz w:val="22"/>
          <w:szCs w:val="22"/>
          <w:rtl/>
        </w:rPr>
        <w:t>(</w:t>
      </w:r>
      <w:r w:rsidRPr="00970050">
        <w:rPr>
          <w:rFonts w:ascii="Sakkal Majalla" w:hAnsi="Sakkal Majalla" w:cs="Sakkal Majalla"/>
          <w:b/>
          <w:bCs/>
          <w:sz w:val="22"/>
          <w:szCs w:val="22"/>
          <w:rtl/>
        </w:rPr>
        <w:footnoteRef/>
      </w:r>
      <w:r w:rsidRPr="00970050">
        <w:rPr>
          <w:rFonts w:ascii="Sakkal Majalla" w:hAnsi="Sakkal Majalla" w:cs="Sakkal Majalla"/>
          <w:b/>
          <w:bCs/>
          <w:sz w:val="22"/>
          <w:szCs w:val="22"/>
          <w:rtl/>
        </w:rPr>
        <w:t>) عبد الرحمن السعدي، تيسير الكريم المنان (4/232).</w:t>
      </w:r>
    </w:p>
  </w:footnote>
  <w:footnote w:id="8">
    <w:p w14:paraId="070C5E54" w14:textId="77777777" w:rsidR="008D7BF5" w:rsidRPr="00970050" w:rsidRDefault="008D7BF5" w:rsidP="00970050">
      <w:pPr>
        <w:pStyle w:val="a3"/>
        <w:jc w:val="lowKashida"/>
        <w:rPr>
          <w:rFonts w:ascii="Sakkal Majalla" w:hAnsi="Sakkal Majalla" w:cs="Sakkal Majalla"/>
          <w:b/>
          <w:bCs/>
          <w:sz w:val="22"/>
          <w:szCs w:val="22"/>
          <w:rtl/>
        </w:rPr>
      </w:pPr>
      <w:r w:rsidRPr="00970050">
        <w:rPr>
          <w:rFonts w:ascii="Sakkal Majalla" w:hAnsi="Sakkal Majalla" w:cs="Sakkal Majalla"/>
          <w:b/>
          <w:bCs/>
          <w:sz w:val="22"/>
          <w:szCs w:val="22"/>
        </w:rPr>
        <w:footnoteRef/>
      </w:r>
      <w:r w:rsidRPr="00970050">
        <w:rPr>
          <w:rFonts w:ascii="Sakkal Majalla" w:hAnsi="Sakkal Majalla" w:cs="Sakkal Majalla"/>
          <w:b/>
          <w:bCs/>
          <w:sz w:val="22"/>
          <w:szCs w:val="22"/>
          <w:rtl/>
        </w:rPr>
        <w:t xml:space="preserve"> </w:t>
      </w:r>
      <w:r w:rsidRPr="00970050">
        <w:rPr>
          <w:rFonts w:ascii="Sakkal Majalla" w:hAnsi="Sakkal Majalla" w:cs="Sakkal Majalla"/>
          <w:b/>
          <w:bCs/>
          <w:sz w:val="22"/>
          <w:szCs w:val="22"/>
        </w:rPr>
        <w:t>https://ar.wikipedia.org/wiki/</w:t>
      </w:r>
    </w:p>
  </w:footnote>
  <w:footnote w:id="9">
    <w:p w14:paraId="008B6B6D" w14:textId="77777777" w:rsidR="003158BB" w:rsidRPr="00694439" w:rsidRDefault="003158BB" w:rsidP="00694439">
      <w:pPr>
        <w:pStyle w:val="a3"/>
        <w:jc w:val="lowKashida"/>
        <w:rPr>
          <w:rFonts w:ascii="Sakkal Majalla" w:hAnsi="Sakkal Majalla" w:cs="Sakkal Majalla"/>
          <w:b/>
          <w:bCs/>
          <w:sz w:val="22"/>
          <w:szCs w:val="22"/>
          <w:rtl/>
        </w:rPr>
      </w:pPr>
      <w:r w:rsidRPr="00694439">
        <w:rPr>
          <w:rFonts w:ascii="Sakkal Majalla" w:hAnsi="Sakkal Majalla" w:cs="Sakkal Majalla"/>
          <w:b/>
          <w:bCs/>
          <w:sz w:val="22"/>
          <w:szCs w:val="22"/>
        </w:rPr>
        <w:footnoteRef/>
      </w:r>
      <w:r w:rsidRPr="00694439">
        <w:rPr>
          <w:rFonts w:ascii="Sakkal Majalla" w:hAnsi="Sakkal Majalla" w:cs="Sakkal Majalla"/>
          <w:b/>
          <w:bCs/>
          <w:sz w:val="22"/>
          <w:szCs w:val="22"/>
          <w:rtl/>
        </w:rPr>
        <w:t xml:space="preserve"> </w:t>
      </w:r>
      <w:r w:rsidRPr="00694439">
        <w:rPr>
          <w:rFonts w:ascii="Sakkal Majalla" w:hAnsi="Sakkal Majalla" w:cs="Sakkal Majalla" w:hint="cs"/>
          <w:b/>
          <w:bCs/>
          <w:sz w:val="22"/>
          <w:szCs w:val="22"/>
          <w:rtl/>
        </w:rPr>
        <w:t>سورة الإسراء/ آية 70</w:t>
      </w:r>
    </w:p>
  </w:footnote>
  <w:footnote w:id="10">
    <w:p w14:paraId="7FA4DCD5" w14:textId="77777777" w:rsidR="008757DA" w:rsidRPr="008757DA" w:rsidRDefault="008757DA">
      <w:pPr>
        <w:pStyle w:val="a3"/>
        <w:rPr>
          <w:rFonts w:ascii="Sakkal Majalla" w:hAnsi="Sakkal Majalla" w:cs="Sakkal Majalla"/>
          <w:b/>
          <w:bCs/>
          <w:sz w:val="22"/>
          <w:szCs w:val="22"/>
        </w:rPr>
      </w:pPr>
      <w:r w:rsidRPr="008757DA">
        <w:rPr>
          <w:rFonts w:ascii="Sakkal Majalla" w:hAnsi="Sakkal Majalla" w:cs="Sakkal Majalla"/>
          <w:b/>
          <w:bCs/>
          <w:sz w:val="22"/>
          <w:szCs w:val="22"/>
        </w:rPr>
        <w:footnoteRef/>
      </w:r>
      <w:r w:rsidRPr="008757DA">
        <w:rPr>
          <w:rFonts w:ascii="Sakkal Majalla" w:hAnsi="Sakkal Majalla" w:cs="Sakkal Majalla"/>
          <w:b/>
          <w:bCs/>
          <w:sz w:val="22"/>
          <w:szCs w:val="22"/>
          <w:rtl/>
        </w:rPr>
        <w:t xml:space="preserve"> </w:t>
      </w:r>
      <w:r w:rsidRPr="008757DA">
        <w:rPr>
          <w:rFonts w:ascii="Sakkal Majalla" w:hAnsi="Sakkal Majalla" w:cs="Sakkal Majalla" w:hint="cs"/>
          <w:b/>
          <w:bCs/>
          <w:sz w:val="22"/>
          <w:szCs w:val="22"/>
          <w:rtl/>
        </w:rPr>
        <w:t xml:space="preserve">رواه مسلم من حديث النعمان بن بشير رضي الله عنه </w:t>
      </w:r>
    </w:p>
  </w:footnote>
  <w:footnote w:id="11">
    <w:p w14:paraId="72B8C5F9" w14:textId="77777777" w:rsidR="000D0077" w:rsidRPr="000D0077" w:rsidRDefault="000D0077" w:rsidP="000D0077">
      <w:pPr>
        <w:autoSpaceDE w:val="0"/>
        <w:autoSpaceDN w:val="0"/>
        <w:adjustRightInd w:val="0"/>
        <w:spacing w:after="0" w:line="240" w:lineRule="auto"/>
        <w:rPr>
          <w:rFonts w:ascii="Sakkal Majalla" w:hAnsi="Sakkal Majalla" w:cs="Sakkal Majalla"/>
          <w:b/>
          <w:bCs/>
          <w:rtl/>
        </w:rPr>
      </w:pPr>
      <w:r w:rsidRPr="000D0077">
        <w:rPr>
          <w:rFonts w:ascii="Sakkal Majalla" w:hAnsi="Sakkal Majalla" w:cs="Sakkal Majalla"/>
          <w:b/>
          <w:bCs/>
        </w:rPr>
        <w:footnoteRef/>
      </w:r>
      <w:r w:rsidRPr="000D0077">
        <w:rPr>
          <w:rFonts w:ascii="Sakkal Majalla" w:hAnsi="Sakkal Majalla" w:cs="Sakkal Majalla"/>
          <w:b/>
          <w:bCs/>
          <w:rtl/>
        </w:rPr>
        <w:t xml:space="preserve"> عن أنس عند الطبراني في "الكبير" (751) ، ولفظه: </w:t>
      </w:r>
      <w:r>
        <w:rPr>
          <w:rFonts w:ascii="Sakkal Majalla" w:hAnsi="Sakkal Majalla" w:cs="Sakkal Majalla" w:hint="cs"/>
          <w:b/>
          <w:bCs/>
          <w:rtl/>
        </w:rPr>
        <w:t>(</w:t>
      </w:r>
      <w:r w:rsidRPr="000D0077">
        <w:rPr>
          <w:rFonts w:ascii="Sakkal Majalla" w:hAnsi="Sakkal Majalla" w:cs="Sakkal Majalla"/>
          <w:b/>
          <w:bCs/>
          <w:rtl/>
        </w:rPr>
        <w:t>ما آمن بي من بات شبعان</w:t>
      </w:r>
      <w:r>
        <w:rPr>
          <w:rFonts w:ascii="Sakkal Majalla" w:hAnsi="Sakkal Majalla" w:cs="Sakkal Majalla"/>
          <w:b/>
          <w:bCs/>
          <w:rtl/>
        </w:rPr>
        <w:t xml:space="preserve"> وجاره جائع إلى جنبه وهو يعلم</w:t>
      </w:r>
      <w:r>
        <w:rPr>
          <w:rFonts w:ascii="Sakkal Majalla" w:hAnsi="Sakkal Majalla" w:cs="Sakkal Majalla" w:hint="cs"/>
          <w:b/>
          <w:bCs/>
          <w:rtl/>
        </w:rPr>
        <w:t xml:space="preserve">) </w:t>
      </w:r>
      <w:r w:rsidRPr="000D0077">
        <w:rPr>
          <w:rFonts w:ascii="Sakkal Majalla" w:hAnsi="Sakkal Majalla" w:cs="Sakkal Majalla"/>
          <w:b/>
          <w:bCs/>
          <w:rtl/>
        </w:rPr>
        <w:t>وأورده الهيثمي في "المجمع" 8/167، وقال: رواه الطبر</w:t>
      </w:r>
      <w:r>
        <w:rPr>
          <w:rFonts w:ascii="Sakkal Majalla" w:hAnsi="Sakkal Majalla" w:cs="Sakkal Majalla"/>
          <w:b/>
          <w:bCs/>
          <w:rtl/>
        </w:rPr>
        <w:t>اني والبزار، وإسناد البزار حسن.</w:t>
      </w:r>
      <w:r>
        <w:rPr>
          <w:rFonts w:ascii="Sakkal Majalla" w:hAnsi="Sakkal Majalla" w:cs="Sakkal Majalla" w:hint="cs"/>
          <w:b/>
          <w:bCs/>
          <w:rtl/>
        </w:rPr>
        <w:t xml:space="preserve"> </w:t>
      </w:r>
      <w:r w:rsidRPr="000D0077">
        <w:rPr>
          <w:rFonts w:ascii="Sakkal Majalla" w:hAnsi="Sakkal Majalla" w:cs="Sakkal Majalla"/>
          <w:b/>
          <w:bCs/>
          <w:rtl/>
        </w:rPr>
        <w:t>وعن ابن عباس عند البخاري في "الأدب المفرد" (112) ، والطبراني (12741) ، وأبي يعلى (2699) ، بلفظ: "ليس المؤمن الذي يشبع وجاره جائع "، وإسناده ضعيف.</w:t>
      </w:r>
    </w:p>
  </w:footnote>
  <w:footnote w:id="12">
    <w:p w14:paraId="358FCABB" w14:textId="77777777" w:rsidR="000D0077" w:rsidRPr="000D0077" w:rsidRDefault="000D0077">
      <w:pPr>
        <w:pStyle w:val="a3"/>
        <w:rPr>
          <w:rFonts w:ascii="Sakkal Majalla" w:hAnsi="Sakkal Majalla" w:cs="Sakkal Majalla"/>
          <w:b/>
          <w:bCs/>
          <w:sz w:val="22"/>
          <w:szCs w:val="22"/>
          <w:rtl/>
        </w:rPr>
      </w:pPr>
      <w:r w:rsidRPr="000D0077">
        <w:rPr>
          <w:rFonts w:ascii="Sakkal Majalla" w:hAnsi="Sakkal Majalla" w:cs="Sakkal Majalla"/>
          <w:b/>
          <w:bCs/>
          <w:sz w:val="22"/>
          <w:szCs w:val="22"/>
        </w:rPr>
        <w:footnoteRef/>
      </w:r>
      <w:r w:rsidRPr="000D0077">
        <w:rPr>
          <w:rFonts w:ascii="Sakkal Majalla" w:hAnsi="Sakkal Majalla" w:cs="Sakkal Majalla"/>
          <w:b/>
          <w:bCs/>
          <w:sz w:val="22"/>
          <w:szCs w:val="22"/>
          <w:rtl/>
        </w:rPr>
        <w:t xml:space="preserve"> </w:t>
      </w:r>
      <w:r w:rsidRPr="000D0077">
        <w:rPr>
          <w:rFonts w:ascii="Sakkal Majalla" w:hAnsi="Sakkal Majalla" w:cs="Sakkal Majalla" w:hint="cs"/>
          <w:b/>
          <w:bCs/>
          <w:sz w:val="22"/>
          <w:szCs w:val="22"/>
          <w:rtl/>
        </w:rPr>
        <w:t>رواه أحمد في المسند برقم 4480</w:t>
      </w:r>
    </w:p>
  </w:footnote>
  <w:footnote w:id="13">
    <w:p w14:paraId="686149B6" w14:textId="77777777" w:rsidR="00694439" w:rsidRPr="00694439" w:rsidRDefault="00694439">
      <w:pPr>
        <w:pStyle w:val="a3"/>
        <w:rPr>
          <w:rFonts w:ascii="Sakkal Majalla" w:hAnsi="Sakkal Majalla" w:cs="Sakkal Majalla"/>
          <w:b/>
          <w:bCs/>
          <w:sz w:val="22"/>
          <w:szCs w:val="22"/>
          <w:rtl/>
        </w:rPr>
      </w:pPr>
      <w:r w:rsidRPr="00694439">
        <w:rPr>
          <w:rFonts w:ascii="Sakkal Majalla" w:hAnsi="Sakkal Majalla" w:cs="Sakkal Majalla"/>
          <w:b/>
          <w:bCs/>
          <w:sz w:val="22"/>
          <w:szCs w:val="22"/>
        </w:rPr>
        <w:footnoteRef/>
      </w:r>
      <w:r w:rsidRPr="00694439">
        <w:rPr>
          <w:rFonts w:ascii="Sakkal Majalla" w:hAnsi="Sakkal Majalla" w:cs="Sakkal Majalla"/>
          <w:b/>
          <w:bCs/>
          <w:sz w:val="22"/>
          <w:szCs w:val="22"/>
          <w:rtl/>
        </w:rPr>
        <w:t xml:space="preserve"> </w:t>
      </w:r>
      <w:r w:rsidRPr="00694439">
        <w:rPr>
          <w:rFonts w:ascii="Sakkal Majalla" w:hAnsi="Sakkal Majalla" w:cs="Sakkal Majalla" w:hint="cs"/>
          <w:b/>
          <w:bCs/>
          <w:sz w:val="22"/>
          <w:szCs w:val="22"/>
          <w:rtl/>
        </w:rPr>
        <w:t>سورة النساء. الآية (1)</w:t>
      </w:r>
    </w:p>
  </w:footnote>
  <w:footnote w:id="14">
    <w:p w14:paraId="7755CCE4" w14:textId="77777777" w:rsidR="00694439" w:rsidRPr="00694439" w:rsidRDefault="00694439" w:rsidP="00694439">
      <w:pPr>
        <w:pStyle w:val="a3"/>
        <w:jc w:val="lowKashida"/>
        <w:rPr>
          <w:rFonts w:ascii="Sakkal Majalla" w:hAnsi="Sakkal Majalla" w:cs="Sakkal Majalla"/>
          <w:b/>
          <w:bCs/>
          <w:sz w:val="22"/>
          <w:szCs w:val="22"/>
          <w:rtl/>
        </w:rPr>
      </w:pPr>
      <w:r w:rsidRPr="00694439">
        <w:rPr>
          <w:rFonts w:ascii="Sakkal Majalla" w:hAnsi="Sakkal Majalla" w:cs="Sakkal Majalla"/>
          <w:b/>
          <w:bCs/>
          <w:sz w:val="22"/>
          <w:szCs w:val="22"/>
        </w:rPr>
        <w:footnoteRef/>
      </w:r>
      <w:r w:rsidRPr="00694439">
        <w:rPr>
          <w:rFonts w:ascii="Sakkal Majalla" w:hAnsi="Sakkal Majalla" w:cs="Sakkal Majalla"/>
          <w:b/>
          <w:bCs/>
          <w:sz w:val="22"/>
          <w:szCs w:val="22"/>
          <w:rtl/>
        </w:rPr>
        <w:t xml:space="preserve"> </w:t>
      </w:r>
      <w:r w:rsidRPr="00694439">
        <w:rPr>
          <w:rFonts w:ascii="Sakkal Majalla" w:hAnsi="Sakkal Majalla" w:cs="Sakkal Majalla" w:hint="cs"/>
          <w:b/>
          <w:bCs/>
          <w:sz w:val="22"/>
          <w:szCs w:val="22"/>
          <w:rtl/>
        </w:rPr>
        <w:t>سورة الحجرات/ آية 13</w:t>
      </w:r>
    </w:p>
  </w:footnote>
  <w:footnote w:id="15">
    <w:p w14:paraId="31A237BF" w14:textId="77777777" w:rsidR="00346347" w:rsidRPr="00694439" w:rsidRDefault="00346347" w:rsidP="00346347">
      <w:pPr>
        <w:pStyle w:val="a3"/>
        <w:rPr>
          <w:rFonts w:ascii="Sakkal Majalla" w:hAnsi="Sakkal Majalla" w:cs="Sakkal Majalla"/>
          <w:b/>
          <w:bCs/>
          <w:sz w:val="22"/>
          <w:szCs w:val="22"/>
        </w:rPr>
      </w:pPr>
      <w:r w:rsidRPr="00694439">
        <w:rPr>
          <w:rFonts w:ascii="Sakkal Majalla" w:hAnsi="Sakkal Majalla" w:cs="Sakkal Majalla"/>
          <w:b/>
          <w:bCs/>
          <w:sz w:val="22"/>
          <w:szCs w:val="22"/>
        </w:rPr>
        <w:footnoteRef/>
      </w:r>
      <w:r w:rsidRPr="00694439">
        <w:rPr>
          <w:rFonts w:ascii="Sakkal Majalla" w:hAnsi="Sakkal Majalla" w:cs="Sakkal Majalla"/>
          <w:b/>
          <w:bCs/>
          <w:sz w:val="22"/>
          <w:szCs w:val="22"/>
          <w:rtl/>
        </w:rPr>
        <w:t xml:space="preserve"> </w:t>
      </w:r>
      <w:r w:rsidRPr="00694439">
        <w:rPr>
          <w:rFonts w:ascii="Sakkal Majalla" w:hAnsi="Sakkal Majalla" w:cs="Sakkal Majalla" w:hint="cs"/>
          <w:b/>
          <w:bCs/>
          <w:sz w:val="22"/>
          <w:szCs w:val="22"/>
          <w:rtl/>
        </w:rPr>
        <w:t>سورة الجن/ آية 11</w:t>
      </w:r>
    </w:p>
  </w:footnote>
  <w:footnote w:id="16">
    <w:p w14:paraId="37416A09" w14:textId="77777777" w:rsidR="00346347" w:rsidRDefault="00346347" w:rsidP="00346347">
      <w:pPr>
        <w:pStyle w:val="a3"/>
        <w:rPr>
          <w:rtl/>
        </w:rPr>
      </w:pPr>
      <w:r>
        <w:rPr>
          <w:rStyle w:val="a4"/>
        </w:rPr>
        <w:footnoteRef/>
      </w:r>
      <w:r>
        <w:rPr>
          <w:rtl/>
        </w:rPr>
        <w:t xml:space="preserve"> </w:t>
      </w:r>
      <w:r>
        <w:rPr>
          <w:rFonts w:hint="cs"/>
          <w:rtl/>
        </w:rPr>
        <w:t>سورة آل عمران/ آية 64</w:t>
      </w:r>
    </w:p>
  </w:footnote>
  <w:footnote w:id="17">
    <w:p w14:paraId="638DB854" w14:textId="77777777" w:rsidR="009B7445" w:rsidRPr="00694439" w:rsidRDefault="009B7445" w:rsidP="009B7445">
      <w:pPr>
        <w:pStyle w:val="a3"/>
        <w:jc w:val="lowKashida"/>
        <w:rPr>
          <w:rFonts w:ascii="Sakkal Majalla" w:hAnsi="Sakkal Majalla" w:cs="Sakkal Majalla"/>
          <w:b/>
          <w:bCs/>
          <w:sz w:val="22"/>
          <w:szCs w:val="22"/>
          <w:rtl/>
        </w:rPr>
      </w:pPr>
      <w:r w:rsidRPr="00694439">
        <w:rPr>
          <w:rFonts w:ascii="Sakkal Majalla" w:hAnsi="Sakkal Majalla" w:cs="Sakkal Majalla"/>
          <w:b/>
          <w:bCs/>
          <w:sz w:val="22"/>
          <w:szCs w:val="22"/>
          <w:rtl/>
        </w:rPr>
        <w:t>(</w:t>
      </w:r>
      <w:r w:rsidRPr="00694439">
        <w:rPr>
          <w:rFonts w:ascii="Sakkal Majalla" w:hAnsi="Sakkal Majalla" w:cs="Sakkal Majalla"/>
          <w:b/>
          <w:bCs/>
          <w:sz w:val="22"/>
          <w:szCs w:val="22"/>
          <w:rtl/>
        </w:rPr>
        <w:footnoteRef/>
      </w:r>
      <w:r w:rsidRPr="00694439">
        <w:rPr>
          <w:rFonts w:ascii="Sakkal Majalla" w:hAnsi="Sakkal Majalla" w:cs="Sakkal Majalla"/>
          <w:b/>
          <w:bCs/>
          <w:sz w:val="22"/>
          <w:szCs w:val="22"/>
          <w:rtl/>
        </w:rPr>
        <w:t>) رشيد رضا، المنار (2/261).</w:t>
      </w:r>
    </w:p>
  </w:footnote>
  <w:footnote w:id="18">
    <w:p w14:paraId="4EE55F48"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ابن قتيبة الدينوري، الإمامة والسياسة (2/102).</w:t>
      </w:r>
    </w:p>
  </w:footnote>
  <w:footnote w:id="19">
    <w:p w14:paraId="50853528"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لعل في هذه القصة ش</w:t>
      </w:r>
      <w:r w:rsidRPr="008031E7">
        <w:rPr>
          <w:rFonts w:ascii="Sakkal Majalla" w:hAnsi="Sakkal Majalla" w:cs="Sakkal Majalla" w:hint="cs"/>
          <w:b/>
          <w:bCs/>
          <w:sz w:val="22"/>
          <w:szCs w:val="22"/>
          <w:rtl/>
        </w:rPr>
        <w:t>يئاً</w:t>
      </w:r>
      <w:r w:rsidRPr="008031E7">
        <w:rPr>
          <w:rFonts w:ascii="Sakkal Majalla" w:hAnsi="Sakkal Majalla" w:cs="Sakkal Majalla"/>
          <w:b/>
          <w:bCs/>
          <w:sz w:val="22"/>
          <w:szCs w:val="22"/>
          <w:rtl/>
        </w:rPr>
        <w:t xml:space="preserve"> من التهويل ولكن دلالتها على شيوع العدل عهد عمر </w:t>
      </w:r>
      <w:r w:rsidRPr="008031E7">
        <w:rPr>
          <w:rFonts w:ascii="Sakkal Majalla" w:hAnsi="Sakkal Majalla" w:cs="Sakkal Majalla"/>
          <w:b/>
          <w:bCs/>
          <w:sz w:val="22"/>
          <w:szCs w:val="22"/>
        </w:rPr>
        <w:t>–</w:t>
      </w:r>
      <w:r w:rsidRPr="008031E7">
        <w:rPr>
          <w:rFonts w:ascii="Sakkal Majalla" w:hAnsi="Sakkal Majalla" w:cs="Sakkal Majalla"/>
          <w:b/>
          <w:bCs/>
          <w:sz w:val="22"/>
          <w:szCs w:val="22"/>
          <w:rtl/>
        </w:rPr>
        <w:t>ومن لك ب</w:t>
      </w:r>
      <w:r>
        <w:rPr>
          <w:rFonts w:ascii="Sakkal Majalla" w:hAnsi="Sakkal Majalla" w:cs="Sakkal Majalla" w:hint="cs"/>
          <w:b/>
          <w:bCs/>
          <w:sz w:val="22"/>
          <w:szCs w:val="22"/>
          <w:rtl/>
        </w:rPr>
        <w:t xml:space="preserve">مثل عمر </w:t>
      </w:r>
      <w:r w:rsidRPr="008031E7">
        <w:rPr>
          <w:rFonts w:ascii="Sakkal Majalla" w:hAnsi="Sakkal Majalla" w:cs="Sakkal Majalla"/>
          <w:b/>
          <w:bCs/>
          <w:sz w:val="22"/>
          <w:szCs w:val="22"/>
          <w:rtl/>
        </w:rPr>
        <w:t>- لا تخفى</w:t>
      </w:r>
    </w:p>
  </w:footnote>
  <w:footnote w:id="20">
    <w:p w14:paraId="21551DDE"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سورة النساء، الآية (58).</w:t>
      </w:r>
    </w:p>
  </w:footnote>
  <w:footnote w:id="21">
    <w:p w14:paraId="59679B6C"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القرطبي، الجامع لأحكام القرآن (5/258).</w:t>
      </w:r>
    </w:p>
  </w:footnote>
  <w:footnote w:id="22">
    <w:p w14:paraId="76C26CE7"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رواه مسلم في كتاب الإمارة (18)، والنسائي.</w:t>
      </w:r>
    </w:p>
  </w:footnote>
  <w:footnote w:id="23">
    <w:p w14:paraId="1BD8BEA0"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الطبري، جامع البيان (5/87) في آداب القضاة (1)، وأحمد في المسند (2/159).</w:t>
      </w:r>
    </w:p>
  </w:footnote>
  <w:footnote w:id="24">
    <w:p w14:paraId="6515B865" w14:textId="77777777" w:rsidR="008031E7" w:rsidRPr="008031E7" w:rsidRDefault="008031E7" w:rsidP="008031E7">
      <w:pPr>
        <w:pStyle w:val="a3"/>
        <w:jc w:val="lowKashida"/>
        <w:rPr>
          <w:rFonts w:ascii="Sakkal Majalla" w:hAnsi="Sakkal Majalla" w:cs="Sakkal Majalla"/>
          <w:b/>
          <w:bCs/>
          <w:sz w:val="22"/>
          <w:szCs w:val="22"/>
          <w:rtl/>
        </w:rPr>
      </w:pPr>
      <w:r w:rsidRPr="008031E7">
        <w:rPr>
          <w:rFonts w:ascii="Sakkal Majalla" w:hAnsi="Sakkal Majalla" w:cs="Sakkal Majalla"/>
          <w:b/>
          <w:bCs/>
          <w:sz w:val="22"/>
          <w:szCs w:val="22"/>
          <w:rtl/>
        </w:rPr>
        <w:t>(</w:t>
      </w:r>
      <w:r w:rsidRPr="008031E7">
        <w:rPr>
          <w:rFonts w:ascii="Sakkal Majalla" w:hAnsi="Sakkal Majalla" w:cs="Sakkal Majalla"/>
          <w:b/>
          <w:bCs/>
          <w:sz w:val="22"/>
          <w:szCs w:val="22"/>
          <w:rtl/>
        </w:rPr>
        <w:footnoteRef/>
      </w:r>
      <w:r w:rsidRPr="008031E7">
        <w:rPr>
          <w:rFonts w:ascii="Sakkal Majalla" w:hAnsi="Sakkal Majalla" w:cs="Sakkal Majalla"/>
          <w:b/>
          <w:bCs/>
          <w:sz w:val="22"/>
          <w:szCs w:val="22"/>
          <w:rtl/>
        </w:rPr>
        <w:t>) رواه البخاري في كتاب الآذان (16)، والترمذي في كتاب أوصاف الجنة (3) باب وصف أهلها. قال ابن حجر: ذكر ابن عبد البر أن بعض الرواة عن مالك رواه بلفظ العدل، قال: هو أبلغ لأنه جعل المسمى نفسه عدلاً، والمراد به صاحب الولاية العظمى ويلحق به كل ولي شيئاً فعدل فيه. الفتح (2/145).</w:t>
      </w:r>
    </w:p>
  </w:footnote>
  <w:footnote w:id="25">
    <w:p w14:paraId="0D4FE458" w14:textId="77777777" w:rsidR="008D7BF5" w:rsidRPr="00970050" w:rsidRDefault="008D7BF5" w:rsidP="00970050">
      <w:pPr>
        <w:pStyle w:val="a3"/>
        <w:jc w:val="lowKashida"/>
        <w:rPr>
          <w:rFonts w:ascii="Sakkal Majalla" w:hAnsi="Sakkal Majalla" w:cs="Sakkal Majalla"/>
          <w:b/>
          <w:bCs/>
          <w:sz w:val="22"/>
          <w:szCs w:val="22"/>
        </w:rPr>
      </w:pPr>
      <w:r w:rsidRPr="00970050">
        <w:rPr>
          <w:rFonts w:ascii="Sakkal Majalla" w:hAnsi="Sakkal Majalla" w:cs="Sakkal Majalla"/>
          <w:b/>
          <w:bCs/>
          <w:sz w:val="22"/>
          <w:szCs w:val="22"/>
        </w:rPr>
        <w:footnoteRef/>
      </w:r>
      <w:r w:rsidRPr="00970050">
        <w:rPr>
          <w:rFonts w:ascii="Sakkal Majalla" w:hAnsi="Sakkal Majalla" w:cs="Sakkal Majalla"/>
          <w:b/>
          <w:bCs/>
          <w:sz w:val="22"/>
          <w:szCs w:val="22"/>
          <w:rtl/>
        </w:rPr>
        <w:t xml:space="preserve"> </w:t>
      </w:r>
      <w:r w:rsidR="00970050" w:rsidRPr="00970050">
        <w:rPr>
          <w:rFonts w:ascii="Sakkal Majalla" w:hAnsi="Sakkal Majalla" w:cs="Sakkal Majalla" w:hint="cs"/>
          <w:b/>
          <w:bCs/>
          <w:sz w:val="22"/>
          <w:szCs w:val="22"/>
          <w:rtl/>
        </w:rPr>
        <w:t>سورة طه/ 118-119</w:t>
      </w:r>
    </w:p>
  </w:footnote>
  <w:footnote w:id="26">
    <w:p w14:paraId="4CF7BBCA" w14:textId="77777777" w:rsidR="008D7BF5" w:rsidRPr="00970050" w:rsidRDefault="00970050" w:rsidP="008D7BF5">
      <w:pPr>
        <w:pStyle w:val="a3"/>
        <w:jc w:val="lowKashida"/>
        <w:rPr>
          <w:rFonts w:ascii="Sakkal Majalla" w:hAnsi="Sakkal Majalla" w:cs="Sakkal Majalla"/>
          <w:b/>
          <w:bCs/>
          <w:sz w:val="22"/>
          <w:szCs w:val="22"/>
          <w:rtl/>
        </w:rPr>
      </w:pPr>
      <w:r>
        <w:rPr>
          <w:rFonts w:ascii="Sakkal Majalla" w:hAnsi="Sakkal Majalla" w:cs="Sakkal Majalla" w:hint="cs"/>
          <w:b/>
          <w:bCs/>
          <w:sz w:val="22"/>
          <w:szCs w:val="22"/>
          <w:rtl/>
        </w:rPr>
        <w:t>10</w:t>
      </w:r>
      <w:r w:rsidR="008D7BF5" w:rsidRPr="00970050">
        <w:rPr>
          <w:rFonts w:ascii="Sakkal Majalla" w:hAnsi="Sakkal Majalla" w:cs="Sakkal Majalla"/>
          <w:b/>
          <w:bCs/>
          <w:sz w:val="22"/>
          <w:szCs w:val="22"/>
          <w:rtl/>
        </w:rPr>
        <w:t xml:space="preserve"> ابن تيمية، مجموع الفتاوى (28/286).</w:t>
      </w:r>
    </w:p>
  </w:footnote>
  <w:footnote w:id="27">
    <w:p w14:paraId="56EC1A95"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رواه البخاري في المغازي (53)، والحدود (11)، ورواه مسلم في كتاب الحدود (8).</w:t>
      </w:r>
    </w:p>
  </w:footnote>
  <w:footnote w:id="28">
    <w:p w14:paraId="3AC4BD0A"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السيوطي، تاريخ الخلفاء (72).</w:t>
      </w:r>
    </w:p>
  </w:footnote>
  <w:footnote w:id="29">
    <w:p w14:paraId="28950C97"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انظر ذلك مع شرحه في أعلام الموقعين (1/85).</w:t>
      </w:r>
    </w:p>
  </w:footnote>
  <w:footnote w:id="30">
    <w:p w14:paraId="7910BC2B"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ابن خلدون، المقدمة (316).</w:t>
      </w:r>
    </w:p>
  </w:footnote>
  <w:footnote w:id="31">
    <w:p w14:paraId="120FAA1F"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ابن الجوزي، مناقب عمر بن الخطاب (111).</w:t>
      </w:r>
    </w:p>
  </w:footnote>
  <w:footnote w:id="32">
    <w:p w14:paraId="7DFE1B55"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الرويبضة هو الرجل التافه. قال -</w:t>
      </w:r>
      <w:r w:rsidRPr="00422B57">
        <w:rPr>
          <w:rFonts w:ascii="Sakkal Majalla" w:hAnsi="Sakkal Majalla" w:cs="Sakkal Majalla"/>
          <w:b/>
          <w:bCs/>
          <w:sz w:val="22"/>
          <w:szCs w:val="22"/>
        </w:rPr>
        <w:sym w:font="AGA Arabesque" w:char="F072"/>
      </w:r>
      <w:r w:rsidRPr="00422B57">
        <w:rPr>
          <w:rFonts w:ascii="Sakkal Majalla" w:hAnsi="Sakkal Majalla" w:cs="Sakkal Majalla"/>
          <w:b/>
          <w:bCs/>
          <w:sz w:val="22"/>
          <w:szCs w:val="22"/>
          <w:rtl/>
        </w:rPr>
        <w:t>- (</w:t>
      </w:r>
      <w:r w:rsidRPr="00422B57">
        <w:rPr>
          <w:rFonts w:ascii="Sakkal Majalla" w:hAnsi="Sakkal Majalla" w:cs="Sakkal Majalla" w:hint="cs"/>
          <w:b/>
          <w:bCs/>
          <w:sz w:val="22"/>
          <w:szCs w:val="22"/>
          <w:rtl/>
        </w:rPr>
        <w:t>ويتكلم الرويبضة. قيل: وما</w:t>
      </w:r>
      <w:r w:rsidRPr="00422B57">
        <w:rPr>
          <w:rFonts w:ascii="Sakkal Majalla" w:hAnsi="Sakkal Majalla" w:cs="Sakkal Majalla"/>
          <w:b/>
          <w:bCs/>
          <w:sz w:val="22"/>
          <w:szCs w:val="22"/>
          <w:rtl/>
        </w:rPr>
        <w:t xml:space="preserve"> الرويبضة</w:t>
      </w:r>
      <w:r w:rsidRPr="00422B57">
        <w:rPr>
          <w:rFonts w:ascii="Sakkal Majalla" w:hAnsi="Sakkal Majalla" w:cs="Sakkal Majalla" w:hint="cs"/>
          <w:b/>
          <w:bCs/>
          <w:sz w:val="22"/>
          <w:szCs w:val="22"/>
          <w:rtl/>
        </w:rPr>
        <w:t xml:space="preserve"> يا رسول الله؟ قال: الرجل التافه يتكلم</w:t>
      </w:r>
      <w:r w:rsidRPr="00422B57">
        <w:rPr>
          <w:rFonts w:ascii="Sakkal Majalla" w:hAnsi="Sakkal Majalla" w:cs="Sakkal Majalla"/>
          <w:b/>
          <w:bCs/>
          <w:sz w:val="22"/>
          <w:szCs w:val="22"/>
          <w:rtl/>
        </w:rPr>
        <w:t xml:space="preserve"> في أمر العامة)</w:t>
      </w:r>
      <w:r w:rsidRPr="00422B57">
        <w:rPr>
          <w:rFonts w:ascii="Sakkal Majalla" w:hAnsi="Sakkal Majalla" w:cs="Sakkal Majalla" w:hint="cs"/>
          <w:b/>
          <w:bCs/>
          <w:sz w:val="22"/>
          <w:szCs w:val="22"/>
          <w:rtl/>
        </w:rPr>
        <w:t xml:space="preserve"> قال الحافظ في الفتح: الحديث أخرجه أحمد والبزار وأبو يعلى وإسناده جيد.</w:t>
      </w:r>
    </w:p>
  </w:footnote>
  <w:footnote w:id="33">
    <w:p w14:paraId="186B954D"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نسبة إلى حروراء قرية قرب الكوفة عرف بها الخوارج.</w:t>
      </w:r>
    </w:p>
  </w:footnote>
  <w:footnote w:id="34">
    <w:p w14:paraId="724B638A"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ابن كثير، البداية والنهاية (9/204).</w:t>
      </w:r>
    </w:p>
  </w:footnote>
  <w:footnote w:id="35">
    <w:p w14:paraId="5136AAA8"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xml:space="preserve">) قال </w:t>
      </w:r>
      <w:r w:rsidRPr="00422B57">
        <w:rPr>
          <w:rFonts w:ascii="Sakkal Majalla" w:hAnsi="Sakkal Majalla" w:cs="Sakkal Majalla"/>
          <w:b/>
          <w:bCs/>
          <w:sz w:val="22"/>
          <w:szCs w:val="22"/>
        </w:rPr>
        <w:sym w:font="AGA Arabesque" w:char="F072"/>
      </w:r>
      <w:r w:rsidRPr="00422B57">
        <w:rPr>
          <w:rFonts w:ascii="Sakkal Majalla" w:hAnsi="Sakkal Majalla" w:cs="Sakkal Majalla"/>
          <w:b/>
          <w:bCs/>
          <w:sz w:val="22"/>
          <w:szCs w:val="22"/>
          <w:rtl/>
        </w:rPr>
        <w:t xml:space="preserve"> (مطل الغني ظلم) وقال: (مطل الوا</w:t>
      </w:r>
      <w:r w:rsidRPr="00422B57">
        <w:rPr>
          <w:rFonts w:ascii="Sakkal Majalla" w:hAnsi="Sakkal Majalla" w:cs="Sakkal Majalla" w:hint="cs"/>
          <w:b/>
          <w:bCs/>
          <w:sz w:val="22"/>
          <w:szCs w:val="22"/>
          <w:rtl/>
        </w:rPr>
        <w:t>ج</w:t>
      </w:r>
      <w:r w:rsidRPr="00422B57">
        <w:rPr>
          <w:rFonts w:ascii="Sakkal Majalla" w:hAnsi="Sakkal Majalla" w:cs="Sakkal Majalla"/>
          <w:b/>
          <w:bCs/>
          <w:sz w:val="22"/>
          <w:szCs w:val="22"/>
          <w:rtl/>
        </w:rPr>
        <w:t>د يحل عرضه وعقوبته).</w:t>
      </w:r>
    </w:p>
  </w:footnote>
  <w:footnote w:id="36">
    <w:p w14:paraId="393DBCE2"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في حكم التسعير خلاف بين العلماء. قال عليه الصلاة والسلام (إن الله هو القابض الباسط</w:t>
      </w:r>
      <w:r w:rsidRPr="00422B57">
        <w:rPr>
          <w:rFonts w:ascii="Sakkal Majalla" w:hAnsi="Sakkal Majalla" w:cs="Sakkal Majalla" w:hint="cs"/>
          <w:b/>
          <w:bCs/>
          <w:sz w:val="22"/>
          <w:szCs w:val="22"/>
          <w:rtl/>
        </w:rPr>
        <w:t xml:space="preserve"> الرازق المسعر وإني لأرجو أن ألقى الله ولا يطلبني أحد بمظلمة ظلمتها إياه في دم أو مال</w:t>
      </w:r>
      <w:r w:rsidRPr="00422B57">
        <w:rPr>
          <w:rFonts w:ascii="Sakkal Majalla" w:hAnsi="Sakkal Majalla" w:cs="Sakkal Majalla"/>
          <w:b/>
          <w:bCs/>
          <w:sz w:val="22"/>
          <w:szCs w:val="22"/>
          <w:rtl/>
        </w:rPr>
        <w:t>)</w:t>
      </w:r>
      <w:r w:rsidRPr="00422B57">
        <w:rPr>
          <w:rFonts w:ascii="Sakkal Majalla" w:hAnsi="Sakkal Majalla" w:cs="Sakkal Majalla" w:hint="cs"/>
          <w:b/>
          <w:bCs/>
          <w:sz w:val="22"/>
          <w:szCs w:val="22"/>
          <w:rtl/>
        </w:rPr>
        <w:t xml:space="preserve"> رواه الخمسة إلا النسائي وصححه الترمذي. استدل بالحديث وما ورد في معناه على تحريم التسعير وأنه مظلمة، ووجهه أن الناس مسلطون على أموالهم، والتسعير حجر عليهم، والإمام مأمور برعاية مصلحة المسلمين،وليس نظره في مصلحة المشتري برخص الثمن أولى من نظره في مصلحة البائع بتوفير الثمن، وإذا تقابل الأمران وجب تمكين الفريقين من الاجتهاد لأنفسهم، وإلزام صاحب السلعة بأن يبيع ما لا يرضى به مناف لقوله تعالى (إلا أن تكون تجارة عن تراض منكم) وإلى هذا ذهب جمهور العلماء. انظر: نيل الأوطار 6/260</w:t>
      </w:r>
    </w:p>
  </w:footnote>
  <w:footnote w:id="37">
    <w:p w14:paraId="1083F961"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قال رسول الله -</w:t>
      </w:r>
      <w:r w:rsidRPr="00422B57">
        <w:rPr>
          <w:rFonts w:ascii="Sakkal Majalla" w:hAnsi="Sakkal Majalla" w:cs="Sakkal Majalla"/>
          <w:b/>
          <w:bCs/>
          <w:sz w:val="22"/>
          <w:szCs w:val="22"/>
        </w:rPr>
        <w:sym w:font="AGA Arabesque" w:char="F072"/>
      </w:r>
      <w:r w:rsidRPr="00422B57">
        <w:rPr>
          <w:rFonts w:ascii="Sakkal Majalla" w:hAnsi="Sakkal Majalla" w:cs="Sakkal Majalla"/>
          <w:b/>
          <w:bCs/>
          <w:sz w:val="22"/>
          <w:szCs w:val="22"/>
          <w:rtl/>
        </w:rPr>
        <w:t>- (إذا تبايعتم بالعينة وتبعتم أذناب البقر ورضيتم بالزرع وتركتم الجهاد سلط الله عليكم ذلاً لا ينزعه عنكم حتى تراجعوا دينكم) الحديث رواه أبو داود في كتاب البيوع (54) عن عبد الله بن عمر رضي الله عنهما.</w:t>
      </w:r>
    </w:p>
  </w:footnote>
  <w:footnote w:id="38">
    <w:p w14:paraId="3202B875"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روى أبو داود والترمذي وابن ماجة من حديث عبد الله بن عمر أن رسول الله -</w:t>
      </w:r>
      <w:r w:rsidRPr="00422B57">
        <w:rPr>
          <w:rFonts w:ascii="Sakkal Majalla" w:hAnsi="Sakkal Majalla" w:cs="Sakkal Majalla"/>
          <w:b/>
          <w:bCs/>
          <w:sz w:val="22"/>
          <w:szCs w:val="22"/>
        </w:rPr>
        <w:sym w:font="AGA Arabesque" w:char="F072"/>
      </w:r>
      <w:r w:rsidRPr="00422B57">
        <w:rPr>
          <w:rFonts w:ascii="Sakkal Majalla" w:hAnsi="Sakkal Majalla" w:cs="Sakkal Majalla"/>
          <w:b/>
          <w:bCs/>
          <w:sz w:val="22"/>
          <w:szCs w:val="22"/>
          <w:rtl/>
        </w:rPr>
        <w:t>- نهى عن بيع الثمر حتى يبدو صلاحها، نهى البائع والمشتري. وفي رواية: نهى عن بيع النخل حتى يزهو وعن السنبل حتى يبيض ويأمن العاهة، نهى البائع والمشتري.</w:t>
      </w:r>
    </w:p>
  </w:footnote>
  <w:footnote w:id="39">
    <w:p w14:paraId="2D6B3F84"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في مسند أحمد وصحيح ابن حبان عن زيد بن ثابت: أن رسول الله نهى أن تباع السلع حيث تبتاع حتى يحوزها التجار إلى رحالهم.</w:t>
      </w:r>
    </w:p>
  </w:footnote>
  <w:footnote w:id="40">
    <w:p w14:paraId="06706AB9"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القرضاوي، غير المسلمين في المجتمع الإسلامي (7).</w:t>
      </w:r>
    </w:p>
  </w:footnote>
  <w:footnote w:id="41">
    <w:p w14:paraId="21BADE6D"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رواه أبو داود في كتاب الإمارة (33). قال الألباني في غاية المرام: حسن (272).</w:t>
      </w:r>
    </w:p>
  </w:footnote>
  <w:footnote w:id="42">
    <w:p w14:paraId="18F3BD50"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قال الشيخ الألباني: لا أصل له بهذا اللفظ، وإنما أصله "من آذى مسلماً" .. هكذا أورده السيوطي في الجامع الكبير والصغير، والعجلوني في كشف الخفا وغيرهم (269).</w:t>
      </w:r>
    </w:p>
  </w:footnote>
  <w:footnote w:id="43">
    <w:p w14:paraId="59B26500" w14:textId="77777777" w:rsidR="008757DA" w:rsidRDefault="008757DA">
      <w:pPr>
        <w:pStyle w:val="a3"/>
        <w:rPr>
          <w:rtl/>
        </w:rPr>
      </w:pPr>
      <w:r>
        <w:rPr>
          <w:rStyle w:val="a4"/>
        </w:rPr>
        <w:footnoteRef/>
      </w:r>
      <w:r>
        <w:rPr>
          <w:rtl/>
        </w:rPr>
        <w:t xml:space="preserve"> </w:t>
      </w:r>
    </w:p>
  </w:footnote>
  <w:footnote w:id="44">
    <w:p w14:paraId="2BD9A105"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في المغنى (8/445) عن علي بن أبي طالب "إنما بذلوا الجزية لتكون أموالهم كأموالنا، ودماؤهم كدمائنا".</w:t>
      </w:r>
    </w:p>
  </w:footnote>
  <w:footnote w:id="45">
    <w:p w14:paraId="5703057F" w14:textId="77777777" w:rsidR="008031E7" w:rsidRPr="00DC2B03" w:rsidRDefault="008031E7" w:rsidP="008031E7">
      <w:pPr>
        <w:pStyle w:val="a3"/>
        <w:jc w:val="lowKashida"/>
        <w:rPr>
          <w:rFonts w:cs="AL-Hotham"/>
          <w:sz w:val="26"/>
          <w:szCs w:val="26"/>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رواه البخاري في كتاب الجزية (5) باب إثم من قتل معاهداً بغير جرم ورواه النسائي وابن ماجة وأحمد، يرح: بفتح الياء والراء، أصله يراح أي وجد الريح، وحكي بضم الياء وكسر الراء، الفتح (6/270).</w:t>
      </w:r>
    </w:p>
  </w:footnote>
  <w:footnote w:id="46">
    <w:p w14:paraId="29F6BA52"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أبو يوسف، الخراج (126).</w:t>
      </w:r>
    </w:p>
  </w:footnote>
  <w:footnote w:id="47">
    <w:p w14:paraId="7956A5D1"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سورة البقرة، الآية (256).</w:t>
      </w:r>
    </w:p>
  </w:footnote>
  <w:footnote w:id="48">
    <w:p w14:paraId="0C242E74"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سورة الكهف، الآية (29).</w:t>
      </w:r>
    </w:p>
  </w:footnote>
  <w:footnote w:id="49">
    <w:p w14:paraId="6316BE6D"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ايلياء هي بيت المقدس، انظر: معجم البلدان لياقوت (1/293).</w:t>
      </w:r>
    </w:p>
  </w:footnote>
  <w:footnote w:id="50">
    <w:p w14:paraId="7A9454D4"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الطبري، تاريخ الأمم والملوك (3/609).</w:t>
      </w:r>
    </w:p>
  </w:footnote>
  <w:footnote w:id="51">
    <w:p w14:paraId="2787452C"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قال ياقوت: بلد مشهور بين الرقة وهيت، يعد في أعمال الجزيرة، وهو مشرف على الفرات قرب حديثة النورة وبها قلعة حصينة.</w:t>
      </w:r>
    </w:p>
  </w:footnote>
  <w:footnote w:id="52">
    <w:p w14:paraId="0B758214"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أبو يوسف، الخراج (146).</w:t>
      </w:r>
    </w:p>
  </w:footnote>
  <w:footnote w:id="53">
    <w:p w14:paraId="360BEB9E"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في كتابه: الدعوة إلى الإسلام.</w:t>
      </w:r>
    </w:p>
  </w:footnote>
  <w:footnote w:id="54">
    <w:p w14:paraId="025AE8A4" w14:textId="77777777" w:rsidR="008031E7" w:rsidRPr="00DC2B03" w:rsidRDefault="008031E7" w:rsidP="008031E7">
      <w:pPr>
        <w:pStyle w:val="a3"/>
        <w:jc w:val="lowKashida"/>
        <w:rPr>
          <w:rFonts w:cs="AL-Hotham"/>
          <w:sz w:val="26"/>
          <w:szCs w:val="26"/>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محمد قطب، شبهات حول الإسلام (195).</w:t>
      </w:r>
    </w:p>
  </w:footnote>
  <w:footnote w:id="55">
    <w:p w14:paraId="749B7FB1" w14:textId="77777777" w:rsidR="008031E7" w:rsidRPr="00422B57" w:rsidRDefault="008031E7" w:rsidP="008031E7">
      <w:pPr>
        <w:pStyle w:val="a3"/>
        <w:jc w:val="lowKashida"/>
        <w:rPr>
          <w:rFonts w:ascii="Sakkal Majalla" w:hAnsi="Sakkal Majalla" w:cs="Sakkal Majalla"/>
          <w:b/>
          <w:bCs/>
          <w:sz w:val="22"/>
          <w:szCs w:val="22"/>
          <w:rtl/>
        </w:rPr>
      </w:pPr>
      <w:r w:rsidRPr="00422B57">
        <w:rPr>
          <w:rFonts w:ascii="Sakkal Majalla" w:hAnsi="Sakkal Majalla" w:cs="Sakkal Majalla"/>
          <w:b/>
          <w:bCs/>
          <w:sz w:val="22"/>
          <w:szCs w:val="22"/>
          <w:rtl/>
        </w:rPr>
        <w:t>(</w:t>
      </w:r>
      <w:r w:rsidRPr="00422B57">
        <w:rPr>
          <w:rFonts w:ascii="Sakkal Majalla" w:hAnsi="Sakkal Majalla" w:cs="Sakkal Majalla"/>
          <w:b/>
          <w:bCs/>
          <w:sz w:val="22"/>
          <w:szCs w:val="22"/>
          <w:rtl/>
        </w:rPr>
        <w:footnoteRef/>
      </w:r>
      <w:r w:rsidRPr="00422B57">
        <w:rPr>
          <w:rFonts w:ascii="Sakkal Majalla" w:hAnsi="Sakkal Majalla" w:cs="Sakkal Majalla"/>
          <w:b/>
          <w:bCs/>
          <w:sz w:val="22"/>
          <w:szCs w:val="22"/>
          <w:rtl/>
        </w:rPr>
        <w:t>) ابن كثير، البداية والنهاية (8/4-5).</w:t>
      </w:r>
    </w:p>
  </w:footnote>
  <w:footnote w:id="56">
    <w:p w14:paraId="0C7E9847" w14:textId="77777777" w:rsidR="008757DA" w:rsidRDefault="008757DA">
      <w:pPr>
        <w:pStyle w:val="a3"/>
        <w:rPr>
          <w:rtl/>
        </w:rPr>
      </w:pPr>
      <w:r>
        <w:rPr>
          <w:rStyle w:val="a4"/>
        </w:rPr>
        <w:footnoteRef/>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8A1"/>
    <w:rsid w:val="000D0077"/>
    <w:rsid w:val="000E2B80"/>
    <w:rsid w:val="003158BB"/>
    <w:rsid w:val="00346347"/>
    <w:rsid w:val="00422B57"/>
    <w:rsid w:val="004A5902"/>
    <w:rsid w:val="00694439"/>
    <w:rsid w:val="007101A0"/>
    <w:rsid w:val="008031E7"/>
    <w:rsid w:val="008757DA"/>
    <w:rsid w:val="008D7BF5"/>
    <w:rsid w:val="008F73C5"/>
    <w:rsid w:val="009201C9"/>
    <w:rsid w:val="00970050"/>
    <w:rsid w:val="009B7445"/>
    <w:rsid w:val="00A37B47"/>
    <w:rsid w:val="00A50A98"/>
    <w:rsid w:val="00AE48A1"/>
    <w:rsid w:val="00B467AE"/>
    <w:rsid w:val="00B872F3"/>
    <w:rsid w:val="00BB2F91"/>
    <w:rsid w:val="00C3307B"/>
    <w:rsid w:val="00D173B0"/>
    <w:rsid w:val="00F13915"/>
    <w:rsid w:val="00F37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59F00"/>
  <w15:docId w15:val="{98799E9E-94BA-4361-91E3-BDA742A6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1C9"/>
    <w:pPr>
      <w:bidi/>
    </w:pPr>
  </w:style>
  <w:style w:type="paragraph" w:styleId="3">
    <w:name w:val="heading 3"/>
    <w:basedOn w:val="a"/>
    <w:link w:val="3Char"/>
    <w:uiPriority w:val="9"/>
    <w:qFormat/>
    <w:rsid w:val="00BB2F9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4A5902"/>
    <w:pPr>
      <w:spacing w:after="0" w:line="240" w:lineRule="auto"/>
    </w:pPr>
    <w:rPr>
      <w:sz w:val="20"/>
      <w:szCs w:val="20"/>
    </w:rPr>
  </w:style>
  <w:style w:type="character" w:customStyle="1" w:styleId="Char">
    <w:name w:val="نص حاشية سفلية Char"/>
    <w:basedOn w:val="a0"/>
    <w:link w:val="a3"/>
    <w:uiPriority w:val="99"/>
    <w:semiHidden/>
    <w:rsid w:val="004A5902"/>
    <w:rPr>
      <w:sz w:val="20"/>
      <w:szCs w:val="20"/>
    </w:rPr>
  </w:style>
  <w:style w:type="character" w:styleId="a4">
    <w:name w:val="footnote reference"/>
    <w:basedOn w:val="a0"/>
    <w:semiHidden/>
    <w:unhideWhenUsed/>
    <w:rsid w:val="004A5902"/>
    <w:rPr>
      <w:vertAlign w:val="superscript"/>
    </w:rPr>
  </w:style>
  <w:style w:type="character" w:customStyle="1" w:styleId="tgc">
    <w:name w:val="_tgc"/>
    <w:basedOn w:val="a0"/>
    <w:rsid w:val="004A5902"/>
  </w:style>
  <w:style w:type="character" w:styleId="HTML">
    <w:name w:val="HTML Cite"/>
    <w:basedOn w:val="a0"/>
    <w:uiPriority w:val="99"/>
    <w:semiHidden/>
    <w:unhideWhenUsed/>
    <w:rsid w:val="008D7BF5"/>
    <w:rPr>
      <w:i/>
      <w:iCs/>
    </w:rPr>
  </w:style>
  <w:style w:type="paragraph" w:styleId="a5">
    <w:name w:val="header"/>
    <w:basedOn w:val="a"/>
    <w:link w:val="Char0"/>
    <w:uiPriority w:val="99"/>
    <w:semiHidden/>
    <w:unhideWhenUsed/>
    <w:rsid w:val="00970050"/>
    <w:pPr>
      <w:tabs>
        <w:tab w:val="center" w:pos="4153"/>
        <w:tab w:val="right" w:pos="8306"/>
      </w:tabs>
      <w:spacing w:after="0" w:line="240" w:lineRule="auto"/>
    </w:pPr>
  </w:style>
  <w:style w:type="character" w:customStyle="1" w:styleId="Char0">
    <w:name w:val="رأس الصفحة Char"/>
    <w:basedOn w:val="a0"/>
    <w:link w:val="a5"/>
    <w:uiPriority w:val="99"/>
    <w:semiHidden/>
    <w:rsid w:val="00970050"/>
  </w:style>
  <w:style w:type="paragraph" w:styleId="a6">
    <w:name w:val="footer"/>
    <w:basedOn w:val="a"/>
    <w:link w:val="Char1"/>
    <w:uiPriority w:val="99"/>
    <w:semiHidden/>
    <w:unhideWhenUsed/>
    <w:rsid w:val="00970050"/>
    <w:pPr>
      <w:tabs>
        <w:tab w:val="center" w:pos="4153"/>
        <w:tab w:val="right" w:pos="8306"/>
      </w:tabs>
      <w:spacing w:after="0" w:line="240" w:lineRule="auto"/>
    </w:pPr>
  </w:style>
  <w:style w:type="character" w:customStyle="1" w:styleId="Char1">
    <w:name w:val="تذييل الصفحة Char"/>
    <w:basedOn w:val="a0"/>
    <w:link w:val="a6"/>
    <w:uiPriority w:val="99"/>
    <w:semiHidden/>
    <w:rsid w:val="00970050"/>
  </w:style>
  <w:style w:type="character" w:customStyle="1" w:styleId="5wjy">
    <w:name w:val="_5wjy"/>
    <w:basedOn w:val="a0"/>
    <w:rsid w:val="00694439"/>
  </w:style>
  <w:style w:type="character" w:styleId="Hyperlink">
    <w:name w:val="Hyperlink"/>
    <w:basedOn w:val="a0"/>
    <w:uiPriority w:val="99"/>
    <w:semiHidden/>
    <w:unhideWhenUsed/>
    <w:rsid w:val="000D0077"/>
    <w:rPr>
      <w:color w:val="0000FF"/>
      <w:u w:val="single"/>
    </w:rPr>
  </w:style>
  <w:style w:type="paragraph" w:customStyle="1" w:styleId="interlignep">
    <w:name w:val="interlignep"/>
    <w:basedOn w:val="a"/>
    <w:rsid w:val="000E2B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BB2F9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1287">
      <w:bodyDiv w:val="1"/>
      <w:marLeft w:val="0"/>
      <w:marRight w:val="0"/>
      <w:marTop w:val="0"/>
      <w:marBottom w:val="0"/>
      <w:divBdr>
        <w:top w:val="none" w:sz="0" w:space="0" w:color="auto"/>
        <w:left w:val="none" w:sz="0" w:space="0" w:color="auto"/>
        <w:bottom w:val="none" w:sz="0" w:space="0" w:color="auto"/>
        <w:right w:val="none" w:sz="0" w:space="0" w:color="auto"/>
      </w:divBdr>
      <w:divsChild>
        <w:div w:id="578178174">
          <w:marLeft w:val="0"/>
          <w:marRight w:val="0"/>
          <w:marTop w:val="0"/>
          <w:marBottom w:val="0"/>
          <w:divBdr>
            <w:top w:val="none" w:sz="0" w:space="0" w:color="auto"/>
            <w:left w:val="none" w:sz="0" w:space="0" w:color="auto"/>
            <w:bottom w:val="none" w:sz="0" w:space="0" w:color="auto"/>
            <w:right w:val="none" w:sz="0" w:space="0" w:color="auto"/>
          </w:divBdr>
        </w:div>
      </w:divsChild>
    </w:div>
    <w:div w:id="324279988">
      <w:bodyDiv w:val="1"/>
      <w:marLeft w:val="0"/>
      <w:marRight w:val="0"/>
      <w:marTop w:val="0"/>
      <w:marBottom w:val="0"/>
      <w:divBdr>
        <w:top w:val="none" w:sz="0" w:space="0" w:color="auto"/>
        <w:left w:val="none" w:sz="0" w:space="0" w:color="auto"/>
        <w:bottom w:val="none" w:sz="0" w:space="0" w:color="auto"/>
        <w:right w:val="none" w:sz="0" w:space="0" w:color="auto"/>
      </w:divBdr>
    </w:div>
    <w:div w:id="12981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28EB-C157-4D0E-B52A-8C71ECE0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2694</Words>
  <Characters>15362</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Yusuf</cp:lastModifiedBy>
  <cp:revision>10</cp:revision>
  <dcterms:created xsi:type="dcterms:W3CDTF">2016-10-31T20:28:00Z</dcterms:created>
  <dcterms:modified xsi:type="dcterms:W3CDTF">2022-05-25T02:36:00Z</dcterms:modified>
</cp:coreProperties>
</file>